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ATAS/283/2014 vom 11. März 2014</w:t>
      </w:r>
    </w:p>
    <w:p>
      <w:r>
        <w:t>GE Cour de justice, 2014-03-11, FR</w:t>
      </w:r>
    </w:p>
    <w:p>
      <w:r>
        <w:rPr>
          <w:b/>
        </w:rPr>
        <w:t xml:space="preserve">Quelle: </w:t>
      </w:r>
      <w:r>
        <w:t>https://mcp.opencaselaw.ch/entscheid/ge_gerichte_ATAS_283_2014</w:t>
      </w:r>
    </w:p>
    <w:p>
      <w:r>
        <w:t>FR: GE_GERICHTE ATAS/283/2014 du 11 mars 2014</w:t>
      </w:r>
    </w:p>
    <w:p>
      <w:r>
        <w:t>IT: GE_GERICHTE ATAS/283/2014 del 11 marzo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l'OCE de prononcer à l'encontre de l'assurée une suspension d'une durée de 5 jours dans l'exercice de son droit à l'indemnité, au motif que ses recherches d'emploi pour le mois d'août 2013 étaient nulles.</w:t>
      </w:r>
    </w:p>
    <w:p>
      <w:r>
        <w:rPr>
          <w:b/>
        </w:rPr>
        <w:t>E. 5</w:t>
      </w:r>
    </w:p>
    <w:p>
      <w:r>
        <w:t>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1er).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w:t>
      </w:r>
    </w:p>
    <w:p>
      <w:r>
        <w:rPr>
          <w:b/>
        </w:rPr>
        <w:t>E. 6</w:t>
      </w:r>
    </w:p>
    <w:p>
      <w:r>
        <w:t>a) L’art. 30 al. 1er LACI dispose que le droit de l’assuré à l’indemnité est suspendu notamment lorsqu’il est établi que celui-ci ne fait pas tout ce qu’on peut raisonnablement exiger de lui pour trouver un travail convenable (let. c). Conformément à l’alinéa 2 de l’art. 30 LACI, l’autorité cantonale prononce les</w:t>
      </w:r>
    </w:p>
    <w:p>
      <w:r>
        <w:t>A/3877/2013 - 7/11 - suspensions au sens de l’alinéa 1er let. c. L’alinéa 3 de l'art. 30 LACI prévoit en outre que la durée de la suspension est proportionnelle à la gravité de la faute et ne peut excéder, par motif de suspension, 60 jours. L’exécution de la suspension est caduque six mois après le début du délai de suspension. b) La durée de la suspension dans l'exercice du droit à l'indemnité est de 1 à 15 jours en cas de faute légère, de 16 à 30 jours en cas de faute de gravité moyenne et de 31 à 60 jours en cas de faute grave selon l' art. 45 al. 3 OACI. c) Selon les directives du SECO concernant les indemnités, modifiées suite à l'entrée en vigueur des modifications de la LACI au 1er avril 2011, L'assuré est informé par le biais du formulaire « Preuves de recherches personnelles effectuées en vue de trouver un emploi » qu’à l’expiration du délai échéant au 5 du mois suivant, et en l’absence d’excuse valable, les recherches d’emploi ne pourront pas être prises en considération. Aucun délai supplémentaire n'est désormais accordé, sauf en cas d'empêchement objectivement valable (Bulletin LACI Marché du travail et assurance-chômage 2005 - 2011). Le barème du SECO mentionne une suspension de 5 à 9 jours, dans les cas suivants : pas de recherche d'emploi durant la période de contrôle et recherches d'emploi remises trop tard, pour la 1ère fois (030-Bulletin LACI, D72).</w:t>
      </w:r>
    </w:p>
    <w:p>
      <w:r>
        <w:rPr>
          <w:b/>
        </w:rPr>
        <w:t>E. 7</w:t>
      </w:r>
    </w:p>
    <w:p>
      <w:r>
        <w:t>a)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16 avril 2008, 8C_316/07, consid. 2.1.2). b)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C 176/05 du 28 août 2006 consid. 2.2; RUBIN, op. cit. p. 392). c)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w:t>
      </w:r>
    </w:p>
    <w:p>
      <w:r>
        <w:t>A/3877/2013 - 8/11 - les problèmes de langue, etc. (Circulaire relative à l'indemnité de chômage du SECO - janvier 2007 B 316).</w:t>
      </w:r>
    </w:p>
    <w:p>
      <w:r>
        <w:rPr>
          <w:b/>
        </w:rPr>
        <w:t>E. 8</w:t>
      </w:r>
    </w:p>
    <w:p>
      <w:r>
        <w:t>La quotité de la suspension du droit à l'indemnité de chômage dans un cas concret constitue une question relevant du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Le Tribunal fédéral a admis la conformité à la loi du nouvel article 26 al. 2 OACI (entré en vigueur le 1er avril 2011) qui ne prévoit plus l'octroi d'un délai de grâce comme dans son ancienne version. Ainsi, sauf excuse valable, une suspension du droit à l'indemnité peut être prononcée si les preuves ne sont pas fournies dans le délai légal, peu importe que les preuves soient produites ultérieurement, par exemple dans une procédure d'opposition (ATF 139 V 164). Selon le barème du SECO, la durée de la suspension est de 5 à 9 jours en cas d'absence totale de recherche pour la 1ère fois, la non remise des recherches y étant assimilée. Dans un cas particulier, le Tribunal fédéral a confirmé une réduction de la suspension au minimum prévu par l'art. 45 al. 3 OACI, au motif que l'intéressé avait remis la preuve de ses recherches d'emploi avec un jour de retard seulement et pour la première fois (arrêt 8C_64/2012 du 26 juin 2012). Ensuite, le Tribunal fédéral a plusieurs fois confirmé que lorsque l'assuré ne remettait pas spontanément ses recherches et le faisait seulement après avoir été interpellé par l'autorité ou après avoir pris connaissance de la décision de suspension et de surcroît largement au-delà du délai dont il disposait à cet effet, il ne se justifiait pas de réduire la suspension de 5 jours (arrêts 8C_601/2012 du 26 février 2013; 8C_73/2013 du 29 août 2013), celle de 4 jours n'apparaissait pas critiquable dans ces circonstances (arrêt 8C_886/2012 du 2 juillet 2013), une suspension de 5 jours étaient confirmée lorsque l'assurée avait remis ses recherches seulement au moment de son opposition (arrêt 8C_194/2013 du 26 septembre 2013). Bien qu'un retard de quatorze jours pour déposer ses recherches d'emploi ne saurait être qualifié de léger, il s'agissait d'une première fois, et compte tenu du fait que l'assurée avait fait des efforts suffisants pour trouver un travail convenable, eu égard à la quantité et la qualité des démarches entreprises durant le mois en question, elle avait commis une faute légère, qui pouvait justifier la réduction de 5 à 3 jours de la suspension (arrêt 8C_33/2012 du 26 juin 2012).</w:t>
      </w:r>
    </w:p>
    <w:p>
      <w:r>
        <w:rPr>
          <w:b/>
        </w:rPr>
        <w:t>E. 9</w:t>
      </w:r>
    </w:p>
    <w:p>
      <w:r>
        <w:t>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w:t>
      </w:r>
    </w:p>
    <w:p>
      <w:r>
        <w:t>A/3877/2013 - 9/11 -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Dans le cas d'espèce, l'assurée n'a pas établi au degré de la vraisemblance prépondérante qu'elle avait été atteinte dans sa santé en août 2013, au point d'être empêchée de remettre à temps ses recherches d'emploi. L'attestation du Dr A_________ n'est pas probante à ce sujet, puisqu'elle se borne à attester – a posteriori - d'un état anxio-dépressif. Au surplus, l'assurée a refusé que son médecin puisse étayer cette attestation, son objection catégorique laissant plutôt croire qu'elle n'a nullement été entravée dans ses capacités durant le mois d'août, voire même qu'elle n'a pas du tout consulté son médecin ce mois-là. Elle a d'ailleurs affirmé qu'elle n'avait pas été incapable de travailler en août 2013 dans le formulaire IPA de ce mois-là. S'agissant de la quotité de la sanction, elle correspond au minimum du barème applicable et tient correctement compte de l'ensemble des circonstances du cas. L’assurée a déjà remis avec beaucoup de retard ses recherches d’emploi pour les mois d’avril, mai et juin 2013, envoyées le 23 juillet 2013, après que l’OCE lui ait fixé un délai pour s’expliquer. Elle n’a pas participé à l’entretien de conseil du 11 juillet 2013. Certes, ces manquements ont eu lieu durant le précédent délai-cadre, ouvert dès le 15 mars 2013, alors que l’assurée n’avait pas droit à une indemnisation. C’est d’ailleurs pour ce motif que l’OCE a limité la sanction à 5 jours de suspension. Toutefois, ces éléments ne permettent pas de retenir que l’assurée ait adopté une attitude parfaitement irréprochable qui permettrait, le cas échéant d’envisager une réduction de la sanction. Au surplus, l’assurée n’a pas remis ses recherches avec 1 ou 2 jours de retard, mais 14 jours après le délai fixé au 5 septembre 2013. Les recherche d’emploi sont limitées au nombre de 4, alors que l’assurée devait en effectuer 10, selon le contrat d’objectifs de recherches conclu. Il s’agit d’offres spontanées, uniquement effectuées par téléphone ou par visite personnelle, de surcroît auprès de consulats et missions permanentes auprès</w:t>
      </w:r>
    </w:p>
    <w:p>
      <w:r>
        <w:t>A/3877/2013 - 10/11 - desquels l’assurée avait, pour partie, déjà postulé précédemment. On ne peut donc pas retenir non plus que l’assurée ait fait d’importants efforts pour trouver un travail convenable, de sorte que la faute ne peut pas être estimée comme étant légère au point que cela justifierait la réduction de la suspension à moins de 5 jours. Pour terminer, le fait que l'assurée ait régulièrement travaillé durant un an – soit la période minimale pour ouvrir un doit à l'indemnisation dès le mois d'août 2013 – ne change rien au fait qu'elle n'a pas remis ses recherches à temps et que celle-ci étaient insuffisantes, en qualité et/ou en quantité.</w:t>
      </w:r>
    </w:p>
    <w:p>
      <w:r>
        <w:rPr>
          <w:b/>
        </w:rPr>
        <w:t>E. 11</w:t>
      </w:r>
    </w:p>
    <w:p>
      <w:r>
        <w:t>Le recours, mal fondé, est rejeté.</w:t>
      </w:r>
    </w:p>
    <w:p>
      <w:r>
        <w:t>A/3877/2013 - 11/11 -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