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ATAS/280/2018 vom 3. April 2018</w:t>
      </w:r>
    </w:p>
    <w:p>
      <w:r>
        <w:t>GE Cour de justice, 2018-04-03, FR</w:t>
      </w:r>
    </w:p>
    <w:p>
      <w:r>
        <w:rPr>
          <w:b/>
        </w:rPr>
        <w:t xml:space="preserve">Quelle: </w:t>
      </w:r>
      <w:r>
        <w:t>https://mcp.opencaselaw.ch/entscheid/ge_gerichte_ATAS_280_2018</w:t>
      </w:r>
    </w:p>
    <w:p>
      <w:r>
        <w:t>FR: GE_GERICHTE ATAS/280/2018 du 3 avril 2018</w:t>
      </w:r>
    </w:p>
    <w:p>
      <w:r>
        <w:t>IT: GE_GERICHTE ATAS/280/2018 del 3 aprile 2018</w:t>
      </w:r>
    </w:p>
    <w:p>
      <w:pPr>
        <w:pStyle w:val="Heading2"/>
      </w:pPr>
      <w:r>
        <w:t>Volltext</w:t>
      </w:r>
    </w:p>
    <w:p>
      <w:r>
        <w:t>Siégeant : Mario-Dominique TORELLO, Président; Willy KNÖPFEL et Jean-Pierre WAVRE, Juges assesseurs</w:t>
      </w:r>
    </w:p>
    <w:p>
      <w:r>
        <w:t>RÉPUBLIQUE ET</w:t>
      </w:r>
    </w:p>
    <w:p>
      <w:r>
        <w:t>CANTON DE GEN ÈVE POUVOIR JUDICIAIRE</w:t>
      </w:r>
    </w:p>
    <w:p>
      <w:r>
        <w:t>A/3868/2017 ATAS/280/2018 COUR DE JUSTICE Chambre des assurances sociales Arrêt du 3 avril 2018 10ème Chambre</w:t>
      </w:r>
    </w:p>
    <w:p>
      <w:r>
        <w:t>En la cause A______, enfant mineur, soit pour lui sa mère, Madame B______, domiciliés aux ACACIAS, représentés par PROCAP pour personnes avec handicap</w:t>
      </w:r>
    </w:p>
    <w:p>
      <w:r>
        <w:t>recourant</w:t>
      </w:r>
    </w:p>
    <w:p>
      <w:r>
        <w:t>contre OFFICE DE L'ASSURANCE-INVALIDITÉ DU CANTON DE GENÈVE, sis rue des Gares 12, GENÈVE intimé</w:t>
      </w:r>
    </w:p>
    <w:p>
      <w:r>
        <w:t>A/3868/2017 - 2/4 - Vu en fait, La décision de l'office de l'assurance-invalidité du canton de Genève (ci-après : OAI ou l'intimé) du 17 août 2017 rejetant la demande de remise d'un lit électrique avec possibilité de mettre l'enfant A______ (ci-après : l'assuré ou le recourant), en position proclive, au titre de moyens auxiliaires ; Le recours interjeté par l'assuré représenté par sa mère B______ agissant par Maître Franziska LÜTHY (Procap), en date du 20 septembre 2017 et concluant à l'annulation de la décision entreprise et l'octroi d'un lit électrique avec possibilité de le mettre en position proclive, au titre de mesures médicales au sens de l'art. 13 LAI et du chiffre 452 OIC ; La réponse de l'intimé du 17 novembre 2017 concluant au rejet du recours ; La réplique du recourant du 24 janvier 2018, persistant dans ses conclusions et produisant à l'appui de celles-ci un rapport du 19 janvier 2018 de la doctoresse C______, pédiatre FMH et médecin consultant du Foyer et École Clair Bois- Chambésy ; La duplique de l'intimé du 23 mars 2018, indiquant avoir soumis le rapport de la Dresse C______ au SMR, lequel s'est déterminé dans un avis du 15 février 2018, aux termes duquel il conclut qu'il convient d'accorder, maintenant, le lit électrique litigieux en tant que mesure médicale au sens de l'art. 13 LAI et du chiffre 452 OIC, conclusion à laquelle l'intimé s'est intégralement rallié, modifiant ses précédentes conclusions, et proposant l'admission du recours dans le sens de la prise en charge du lit électrique proclive ; Les pièces figurant au dossier ; La proposition de l'intimé, dans ses dernières conclusions, d'admettre le recours, ce qui revient à un acquiescement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dans les forme et délai prescrit par la loi (, le recours est recevable (art.60 al.1 LPGA, ainsi que 64 al. 1 et 89A et ss loi sur la procédure administrative du 12 septembre 1985 (LPA-GE - E 5 10), et qu'il est donc recevable ; Que l'intimé a finalement acquiescé au recours en proposant son admission et l'octroi de la mesure médicale sollicitée ;</w:t>
      </w:r>
    </w:p>
    <w:p>
      <w:r>
        <w:t>A/3868/2017 - 3/4 - Que le recourant obtenant gain de cause, une indemnité de CHF 1'500.- lui sera accordée à titre de participation à ses frais et dépens (art. 61 let. g LPGA en corrélation avec l’art. 89H al. 3 LPA) ; Que la procédure de recours en matière de contestations portant sur l’octroi ou le refus de prestations de l’assurance-invalidité étant soumise à des frais de justice (art. 69 al. 1bis LAI), un émolument de CHF 200.- sera mis à la charge de l’intimé.</w:t>
      </w:r>
    </w:p>
    <w:p>
      <w:r>
        <w:t>A/3868/2017 - 4/4 - PAR CES MOTIFS, LA CHAMBRE DES ASSURANCES SOCIALES : Statuant À la forme : 1. Déclare le recours recevable. Au fond : 2. L’admet. 3. Annule la décision du 17 août 2017. 4. Renvoie la cause à l’intimé pour nouvelle décision dans le sens des considérants. 5. Condamne l’intimé à verser au recourant une indemnité de CHF 1'500.- à titre de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