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ATAS/278/2017 vom 11. April 2017</w:t>
      </w:r>
    </w:p>
    <w:p>
      <w:r>
        <w:t>GE Cour de justice, 2017-04-11, FR</w:t>
      </w:r>
    </w:p>
    <w:p>
      <w:r>
        <w:rPr>
          <w:b/>
        </w:rPr>
        <w:t xml:space="preserve">Quelle: </w:t>
      </w:r>
      <w:r>
        <w:t>https://mcp.opencaselaw.ch/entscheid/ge_gerichte_ATAS_278_2017</w:t>
      </w:r>
    </w:p>
    <w:p>
      <w:r>
        <w:t>FR: GE_GERICHTE ATAS/278/2017 du 11 avril 2017</w:t>
      </w:r>
    </w:p>
    <w:p>
      <w:r>
        <w:t>IT: GE_GERICHTE ATAS/278/2017 del 11 aprile 2017</w:t>
      </w:r>
    </w:p>
    <w:p>
      <w:pPr>
        <w:pStyle w:val="Heading2"/>
      </w:pPr>
      <w:r>
        <w:t>Volltext</w:t>
      </w:r>
    </w:p>
    <w:p>
      <w:r>
        <w:t>Siégeant : Raphaël MARTIN, Président; Christine BULLIARD MANGILI et Anny SANDMEIER, Juges assesseurs</w:t>
      </w:r>
    </w:p>
    <w:p>
      <w:r>
        <w:t>RÉPUBLIQUE ET</w:t>
      </w:r>
    </w:p>
    <w:p>
      <w:r>
        <w:t>CANTON DE GENÈVE POUVOIR JUDICIAIRE</w:t>
      </w:r>
    </w:p>
    <w:p>
      <w:r>
        <w:t>A/3505/2016 ATAS/278/2017 COUR DE JUSTICE Chambre des assurances sociales Arrêt du 11 avril 2017 2ème Chambre</w:t>
      </w:r>
    </w:p>
    <w:p>
      <w:r>
        <w:t>En la cause Madame A______, domiciliée c/o EMS B______, à CHÊNE- BOUGERIES, comparant avec élection de domicile en l'étude de Maître François MEMBREZ recourante</w:t>
      </w:r>
    </w:p>
    <w:p>
      <w:r>
        <w:t>contre SERVICE DES PRESTATIONS COMPLEMENTAIRES, sis route de Chêne 54, GENÈVE intimé</w:t>
      </w:r>
    </w:p>
    <w:p>
      <w:r>
        <w:t>A/3505/2016 - 2/2 -</w:t>
      </w:r>
    </w:p>
    <w:p>
      <w:r>
        <w:t>Vu la décision sur opposition du service des prestations complémentaires du 15 septembre 2016, Vu le recours que Madame A______ a interjeté le 17 octobre 2016 par l’intermédiaire de son conseil, Vu les différentes écritures, Vu le courrier de Madame A______ du 4 avril 2017, par lequel elle indique retirer son recours, Qu'il convient d'en prendre acte et de rayer la cause du rôle.</w:t>
      </w:r>
    </w:p>
    <w:p>
      <w:r>
        <w:t>* * * * 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