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ATAS/273/2009 vom 10. Oktober 2008</w:t>
      </w:r>
    </w:p>
    <w:p>
      <w:r>
        <w:t>GE Cour de justice, 2008-10-10, FR</w:t>
      </w:r>
    </w:p>
    <w:p>
      <w:r>
        <w:rPr>
          <w:b/>
        </w:rPr>
        <w:t xml:space="preserve">Quelle: </w:t>
      </w:r>
      <w:r>
        <w:t>https://mcp.opencaselaw.ch/entscheid/ge_gerichte_ATAS_273_2009</w:t>
      </w:r>
    </w:p>
    <w:p>
      <w:r>
        <w:t>FR: GE_GERICHTE ATAS/273/2009 du 10 octobre 2008</w:t>
      </w:r>
    </w:p>
    <w:p>
      <w:r>
        <w:t>IT: GE_GERICHTE ATAS/273/2009 del 10 ottobre 2008</w:t>
      </w:r>
    </w:p>
    <w:p>
      <w:pPr>
        <w:pStyle w:val="Heading2"/>
      </w:pPr>
      <w:r>
        <w:t>Volltext</w:t>
      </w:r>
    </w:p>
    <w:p>
      <w:r>
        <w:t>Siégeant : Isabelle DUBOIS, Présidente; Bertrand REICH et Christine BULLIARD MANGILI, Juges assesseurs</w:t>
      </w:r>
    </w:p>
    <w:p>
      <w:r>
        <w:t>REPUBLIQUE ET</w:t>
      </w:r>
    </w:p>
    <w:p>
      <w:r>
        <w:t>CANTON DE GENEVE POUVOIR JUDICIAIRE</w:t>
      </w:r>
    </w:p>
    <w:p>
      <w:r>
        <w:t>A/4011/2008 ATAS/273/2009 ARRET DU TRIBUNAL CANTONAL DES ASSURANCES SOCIALES Chambre 2 du 10 mars 2009</w:t>
      </w:r>
    </w:p>
    <w:p>
      <w:r>
        <w:t>En la cause Madame P__________, domiciliée à Genève, CH, représentée par la CAP Protection juridique Me Jean-Martin DROZ</w:t>
      </w:r>
    </w:p>
    <w:p>
      <w:r>
        <w:t>recourante</w:t>
      </w:r>
    </w:p>
    <w:p>
      <w:r>
        <w:t>contre OFFICE CANTONAL DE L'ASSURANCE-INVALIDITE sis rue de Lyon 97; case postale 425, 1211 GENEVE 13</w:t>
      </w:r>
    </w:p>
    <w:p>
      <w:r>
        <w:t>intimé</w:t>
      </w:r>
    </w:p>
    <w:p>
      <w:r>
        <w:t>A/4011/2008 - 2/3 - ATTENDU EN FAIT Que par décision du 10 octobre 2008, l’OFFICE CANTONAL DE L’ASSURANCE- INVALIDITE (ci-après l’OCAI) a octroyé une demi-rente d’invalidité à Mme P__________ ; Que dans son recours du 7 novembre 2008, la recourante a conclu à l’annulation de la décision du 10 octobre 2008 en tant qu’il lui est octroyé une demi-rente d’invalidité dès le 1er décembre 2005, à ce que le Tribunal dise et constate qu’elle présente une invalidité à 100 % à compter du 11 juillet 2004 et sans discontinuité et à ce que le Tribunal condamne l’OCAI à poursuivre le versement d’une rente entière d’invalidité en sa faveur au-delà du 30 novembre 2005, ainsi que le versement des rentes complémentaires ; Qu’un délai a été fixé à l’ OCAI au 8 décembre 2008, prolongé à sa demande, pour répondre et déposer son dossier ; Que par pli du 3 février 2009, l’OCAI a informé le Tribunal avoir annulé sa décision du 10 octobre 2008 et prononcé le renvoi de la cause pour compléter l’instruction et rendre une nouvelle décision ; Que par pli du 19 février 2009 le Tribunal a transmis à la recourante le courrier de l’OCAI et lui a fixé un délai pour lui indiquer si elle a obtenu satisfaction ; Que par pli du 24 février 2009, la recourante a pris acte de la décision de l’OCAI du 3 février 2009, constaté que le recours était devenu sans objet, et sollicité l’octroi de dépens.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 Que la recourante qui obtient partiellement gain de cause a droit à des dépens à titre de participation à ses frais et à ceux de son avocat, fixés en l’espèce à 500 fr.</w:t>
      </w:r>
    </w:p>
    <w:p>
      <w:r>
        <w:t>***</w:t>
      </w:r>
    </w:p>
    <w:p>
      <w:r>
        <w:t>A/4011/2008 - 3/3 - PAR CES MOTIFS, LE TRIBUNAL CANTONAL DES ASSURANCES SOCIALES : 1. Prend acte de la décision rendue par l’intimé le 3 février 2009 . 2. Constate que le recours est devenu sans objet. 3. Invite l'OCAI à verser à la recourante une indemnité de 500 fr. à titre de participation aux dépens.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