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ATAS/26/2017 vom 18. Januar 2017</w:t>
      </w:r>
    </w:p>
    <w:p>
      <w:r>
        <w:t>GE Cour de justice, 2017-01-18, FR</w:t>
      </w:r>
    </w:p>
    <w:p>
      <w:r>
        <w:rPr>
          <w:b/>
        </w:rPr>
        <w:t xml:space="preserve">Quelle: </w:t>
      </w:r>
      <w:r>
        <w:t>https://mcp.opencaselaw.ch/entscheid/ge_gerichte_ATAS_26_2017</w:t>
      </w:r>
    </w:p>
    <w:p>
      <w:r>
        <w:t>FR: GE_GERICHTE ATAS/26/2017 du 18 janvier 2017</w:t>
      </w:r>
    </w:p>
    <w:p>
      <w:r>
        <w:t>IT: GE_GERICHTE ATAS/26/2017 del 18 gennaio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w:t>
      </w:r>
    </w:p>
    <w:p>
      <w:r>
        <w:t>- 3/5-</w:t>
      </w:r>
    </w:p>
    <w:p>
      <w:r>
        <w:t>A/3792/2016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w:t>
      </w:r>
    </w:p>
    <w:p>
      <w:r>
        <w:t>- 4/5-</w:t>
      </w:r>
    </w:p>
    <w:p>
      <w:r>
        <w:t>A/3792/2016 guichet postal en cas d'absence lors du passage du facteur (ATFA non publié du 11 avril 2005, C 24/05 consid. 4.1).</w:t>
      </w:r>
    </w:p>
    <w:p>
      <w:r>
        <w:rPr>
          <w:b/>
        </w:rPr>
        <w:t>E. 4</w:t>
      </w:r>
    </w:p>
    <w:p>
      <w:r>
        <w:t>En l'occurrence, il n'est pas contesté que le recours a été interjeté après le délai de trente jours dès sa réception.</w:t>
      </w:r>
    </w:p>
    <w:p>
      <w:r>
        <w:rPr>
          <w:b/>
        </w:rPr>
        <w:t>E. 5</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w:t>
      </w:r>
    </w:p>
    <w:p>
      <w:r>
        <w:rPr>
          <w:b/>
        </w:rPr>
        <w:t>E. 6</w:t>
      </w:r>
    </w:p>
    <w:p>
      <w:r>
        <w:t>En l'espèce, une restitution du délai de recours au sens de l'art. 41 al. 1 LPGA ne se justifie pas. En effet, l’on ne peut considérer que le recourant a été empêché sans sa faute d’agir dans le délai fixé, le recourant n’ayant fait valoir aucun motif de restitution. En l'absence de motif valable de restitution de délai, le recours doit être déclaré irrecevable pour cause de tardiveté.</w:t>
      </w:r>
    </w:p>
    <w:p>
      <w:r>
        <w:t>- 5/5-</w:t>
      </w:r>
    </w:p>
    <w:p>
      <w:r>
        <w:t>A/3792/2016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