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ATAS/26/2011 vom 13. Januar 2011</w:t>
      </w:r>
    </w:p>
    <w:p>
      <w:r>
        <w:t>GE Cour de justice, 2011-01-13, FR</w:t>
      </w:r>
    </w:p>
    <w:p>
      <w:r>
        <w:rPr>
          <w:b/>
        </w:rPr>
        <w:t xml:space="preserve">Quelle: </w:t>
      </w:r>
      <w:r>
        <w:t>https://mcp.opencaselaw.ch/entscheid/ge_gerichte_ATAS_26_2011</w:t>
      </w:r>
    </w:p>
    <w:p>
      <w:r>
        <w:t>FR: GE_GERICHTE ATAS/26/2011 du 13 janvier 2011</w:t>
      </w:r>
    </w:p>
    <w:p>
      <w:r>
        <w:t>IT: GE_GERICHTE ATAS/26/2011 del 13 gennaio 2011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A/4024/2010 ATAS/26/2011 ARRET DE LA COUR DE JUSTICE</w:t>
      </w:r>
    </w:p>
    <w:p>
      <w:r>
        <w:t>Chambre des assurances sociales du 13 janvier 2011 3ème Chambre En la cause Monsieur I__________, domicilié à Thoiry, France, représenté par l'Association suisse des assurés demandeur contre ALLIANZ SUISSE SOCIETE D'ASSURANCES, Centre de sinistres Genève, av. du Bouchet 2, case postale, 1211 Genève 28 défenderesse</w:t>
      </w:r>
    </w:p>
    <w:p>
      <w:r>
        <w:t>A/4024/2010 - 2/2 - Vu la demande en paiement déposée par Monsieur I__________ auprès du Tribunal cantonal des assurances sociales en date du 25 novembre 2010 à l'encontre d'ALLIANZ SUISSE, SOCIETE SUISSE D'ASSURANCES SA; Attendu que par courrier du 23 décembre 2010, le demandeur a informé le Tribunal qu'un accord transactionnel extrajudiciaire ayant été conclu, il retirait sa demande;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