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ATAS/266/2016 vom 4. April 2016</w:t>
      </w:r>
    </w:p>
    <w:p>
      <w:r>
        <w:t>GE Cour de justice, 2016-04-04, FR</w:t>
      </w:r>
    </w:p>
    <w:p>
      <w:r>
        <w:rPr>
          <w:b/>
        </w:rPr>
        <w:t xml:space="preserve">Quelle: </w:t>
      </w:r>
      <w:r>
        <w:t>https://mcp.opencaselaw.ch/entscheid/ge_gerichte_ATAS_266_2016</w:t>
      </w:r>
    </w:p>
    <w:p>
      <w:r>
        <w:t>FR: GE_GERICHTE ATAS/266/2016 du 4 avril 2016</w:t>
      </w:r>
    </w:p>
    <w:p>
      <w:r>
        <w:t>IT: GE_GERICHTE ATAS/266/2016 del 4 aprile 2016</w:t>
      </w:r>
    </w:p>
    <w:p>
      <w:pPr>
        <w:pStyle w:val="Heading2"/>
      </w:pPr>
      <w:r>
        <w:t>Erwägungen</w:t>
      </w:r>
    </w:p>
    <w:p>
      <w:r>
        <w:rPr>
          <w:b/>
        </w:rPr>
        <w:t>E. 1</w:t>
      </w:r>
    </w:p>
    <w:p>
      <w:r>
        <w:t>La compétence de la juridiction de céans et la recevabilité du recours ont déjà été constatées dans l'arrêt incident du 8 mai 2015 (ATAS 346/2015), de sorte qu'il n'y sera pas revenu.</w:t>
      </w:r>
    </w:p>
    <w:p>
      <w:r>
        <w:rPr>
          <w:b/>
        </w:rPr>
        <w:t>E. 2</w:t>
      </w:r>
    </w:p>
    <w:p>
      <w:r>
        <w:t>Le litige porte sur la question de savoir si l'intimé était fondé à rendre une décision d'inaptitude au placement le 18 décembre 2014, confirmée sur opposition le 4 mars 2015.</w:t>
      </w:r>
    </w:p>
    <w:p>
      <w:r>
        <w:rPr>
          <w:b/>
        </w:rPr>
        <w:t>E. 3</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(al.3). b. Aux termes de l'art. 30 al. 1 lettre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l'al. 2 de cette disposition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L'al. 3 prescrit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Selon l'al. 3bis le Conseil fédéral peut prescrire une durée minimale pour la suspension.</w:t>
      </w:r>
    </w:p>
    <w:p>
      <w:r>
        <w:t>A/1238/2015 - 13/23 - Usant de la délégation susmentionnée le Conseil fédéral a édicté l'art. 45 de l'ordonnance sur l'assurance-chômage obligatoire et l'indemnité en cas d'insolvabilité du 31 août 1983 (ordonnance sur l’assurance-chômage, OACI - RS 837.02) aux termes duquel, le délai de suspension dans l'exercice du droit à l'indemnité prend effet à partir du premier jour qui suit: a. la cessation du rapport de travail lorsque l'assuré est devenu chômeur par sa propre faute; b. l'acte ou la négligence qui fait l'objet de la décision (al.1). Les jours de suspension sont exécutés après le délai d'attente ou une suspension déjà en cours (al.2). La suspension dure: a. de 1 à 15 jours en cas de faute légère; b. de 16 à 30 jours en cas de faute de gravité moyenne; c. de 31 à 60 jours en cas de faute grave (al.3). Il y a faute grave lorsque, sans motif valable, l'assuré: a. abandonne un emploi réputé convenable sans être assuré d'obtenir un nouvel emploi; ou qu'il (b.) refuse un emploi réputé convenable (al.4). Si l'assuré est suspendu de façon répétée dans son droit à l'indemnité, la durée de suspension est prolongée en conséquence. Les suspensions subies pendant les deux dernières années sont prises en compte dans le calcul de la prolongation (al.5).</w:t>
      </w:r>
    </w:p>
    <w:p>
      <w:r>
        <w:rPr>
          <w:b/>
        </w:rPr>
        <w:t>E. 4</w:t>
      </w:r>
    </w:p>
    <w:p>
      <w:r>
        <w:t>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 Le SECO communique aux organes d’exécution, par voie de directive,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t>A/1238/2015 - 14/23 - Selon le ch. D1 du Bulletin LACI IC 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Aux termes du ch. D2 dudit bulletin,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Le ch. D5 prescrit que pour qu'une suspension soit prononcée, il faut que les faits déterminants puissent être prouvés au degré de vraisemblance prépondérante. Il n'existe aucun principe juridique dictant à l'administration ou au juge de statuer en faveur de l'assuré en cas de doute. Selon le ch. D10, lorsqu'il y a concours de motifs de suspension différents ou du même type, il y a lieu de prononcer une suspension du droit à l'indemnité pour chaque état de fait. La suspension vise un but éducatif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 Selon le ch. D40a, conformément à l'art. 30, al. 1, let. e, LACI, l'ACt (autorité cantonale) / l'ORP examine la possibilité de suspendre la personne assurée dans l'exercice de son droit lorsqu'elle a communiqué son incapacité de travail à l'ORP trop tardivement, voire omis de le faire, sans fournir d'excuse valable, et ce quand bien même elle aurait signalé ladite incapacité dans le formulaire « Indications de la personne assurée ». Si la personne assurée a perdu son droit à l'indemnité journalière pour les jours précédant la communication de son incapacité de travail, il convient de renoncer à la suspension de son droit au sens de l'art. 30, al. 1, let. e, LACI. Lorsque l’assuré n’annonce son incapacité de travail ni à l’ORP ni à la caisse, l'ACt / l'ORP suspend l'assuré dans son droit à l'indemnité, pour autant que l’organe d’exécution en ait eu connaissance, conformément à l’art. 30, al. 1, let. e, LACI. L'assuré n'a par ailleurs pas non plus droit aux indemnités journalières pour les jours d'incapacité. Aux termes du ch. D54 s'il y a répétition d'actes passibles de suspension en vertu de l'art. 30, al. 1, let. e et f, et que cette répétition démontre, de la part de l'assuré, une</w:t>
      </w:r>
    </w:p>
    <w:p>
      <w:r>
        <w:t>A/1238/2015 - 15/23 - volonté obstinée de ne pas se conformer à ses devoirs formant ainsi une unité d'action, le début du délai de suspension est fixé au jour suivant la dernière infraction (voir D10).</w:t>
      </w:r>
    </w:p>
    <w:p>
      <w:r>
        <w:rPr>
          <w:b/>
        </w:rPr>
        <w:t>E. 5</w:t>
      </w:r>
    </w:p>
    <w:p>
      <w:r>
        <w:t>Selon l'art. 15 al.1 LACI est réputé apte à être placé le chômeur qui est disposé à accepter un travail convenable et à participer à des mesures d'intégration et qui est en mesure et en droit de le faire. Selon la jurisprudence, l'aptitude au placement comprend, selon la définition légale (art. 15 al. 1 LACI), deux éléments: la capacité de travail, c'est-à-dire la faculté de fournir un travail - plus précisément d'exercer une activité lucrative salariée - sans que l'assuré soit empêché de le faire pour des causes inhérentes à sa personne (cf. pour l'ancien droit ATF 110 V 208 consid. 1; v. aussi STAUFFER, Die Arbeitslosenversicherung, Zurich 1984, p. 37), et la disposition à accepter un travail convenable au sens de l'art. 16 LACI, ce qui implique non seulement la volonté de prendre un tel travail s'il se présente mais aussi une disponibilité suffisante, soit quant au temps que l'assuré peut consacrer à un emploi, soit quant au nombre des employeurs potentiels (cf. pour l'ancien droit ATF 109 V 275 consid. 2a; v. en outre STAUFFER, op.cit., p. 42 ss). ATF 112 V 136 consid. 3 a p. 138) Le ch. B215 Bulletin LACI IC indique qu'est réputé apte à être placé le chômeur qui est disposé à accepter un travail convenable ou à participer à une mesure de réinsertion et est en mesure et en droit de le faire. La notion d'aptitude au placement englobe 3 conditions qui doivent être remplies de manière cumulative : la volonté d'être placé (élément subjectif) ; la capacité de travail (élément objectif) ; et le droit de travailler (élément objectif) ; la volonté de participer à une mesure de réinsertion. Selon le ch. B216 la notion de « mesure de réinsertion » englobe toutes les mesures de marché du travail, y compris les séances d'information, les entretiens de conseil et de contrôle. Aux termes du ch. B219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(voir B221 et B326 ss.). Selon le ch.B326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w:t>
      </w:r>
    </w:p>
    <w:p>
      <w:r>
        <w:t>A/1238/2015 - 16/23 - placement sur la seule base de recherches d'emploi insuffisantes ; il faut en effet qu'il y ait circonstances qualifiées. Un tel cas se présente lorsqu'un assuré ayant subi plusieurs sanctions persiste à ne pas rechercher un emploi. Si l'on constate en revanche que l'assuré déploie tous ses efforts pour retrouver du travail, l'aptitude au placement ne sera pas niée. S’agissant des sanctions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ce barème (Bulletin LACI IC du SECO relatif à l'indemnité de chômage de janvier 2015, §D 72, ch. 1.E), l'assuré dont les recherches d'emploi sont remises tardivement pendant la période de contrôle commet, la première fois, une faute de gravité légère, impliquant une suspension de l'indemnité de chômage de cinq à neuf jours, et, la deuxième fois, de dix à dix-neuf jours. A partir de la troisième fois, un renvoi pour décision à l'autorité cantonale s'impose. Le tableau annexe au ch. 72 Bulletin LACI IC distingue cinq types de comportements devant donner lieu à des sanctions : 1. Efforts de recherches d’emploi ; 2. Refus d’un emploi convenable ou d'un gain intermédiaire ; 3. Non- observation des instructions de l’autorité cantonale / ORP ; 4. Infraction à l’obligation d’informer et d’aviser ; 5. Non-prise de l’activité indépendante au terme de la phase d’élaboration du projet. Pour plusieurs de ces catégories, parallèlement à la gradation des sanctions et en fonction de la répétition de mêmes manquements, au stade de la 2e ou 3e infraction du même type l’assuré est – en plus de la sanction - averti que la prochaine fois son aptitude au placement serait réexaminée.</w:t>
      </w:r>
    </w:p>
    <w:p>
      <w:r>
        <w:rPr>
          <w:b/>
        </w:rPr>
        <w:t>E. 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t>A/1238/2015 - 17/23 -</w:t>
      </w:r>
    </w:p>
    <w:p>
      <w:r>
        <w:rPr>
          <w:b/>
        </w:rPr>
        <w:t>E. 7</w:t>
      </w:r>
    </w:p>
    <w:p>
      <w:r>
        <w:t>a.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devraient statuer, dans le doute, en faveur de l’assuré (ATF 126 V 319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Peu importe l'ordre dans lequel interviennent les éléments constitutifs d'une expertise probante ou l'effort relatif qu'il faut produire pour les déceler. Seul compte le fait qu'ils existent bel et bien et aient fait l'objet d'un traitement approprié (arrêt du Tribunal fédéral 9C_957/2012 du 21 mai 2013 consid. 3.2).</w:t>
      </w:r>
    </w:p>
    <w:p>
      <w:r>
        <w:t>A/1238/2015 - 18/23 - 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ATF 133 V 450 consid. 11.1.3 ; ATF 125 V 351 consid. 3a).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9</w:t>
      </w:r>
    </w:p>
    <w:p>
      <w:r>
        <w:t>Dans le cas d’espèce il est établi que la recourante est arrivée en Suisse en 2006, en provenance de son pays d'origine, le Maroc, où elle avait accompli des études complètes, obtenant un baccalauréat à l'Académie de Meknès en 1999, et suivi des études universitaires en lettres et sciences humaines notamment en français ; elle a également obtenu un diplôme de technicienne en secrétariat bureautique en 2004 ; elle pratique en outre plusieurs langues : l'arabe, le français et l'anglais. Avant de se retrouver au chômage, en janvier 2014 (il s'agissait du troisième délai-cadre d'indemnisation qui lui était ouvert). Elle a exercé plusieurs emplois à Genève, dans plusieurs domaines, notamment dans le nettoyage, dans l'administration cantonale en tant que commise administrative sous contrat temporaire au service du contentieux du département des finances à Genève, dans l'hôtellerie, où elle a notamment suivi un cours de formation « Perfecto module » de trois semaines en 2012, consacré à la pratique du français hôtelier, à la connaissance des techniques de recherche d'emploi, à la pratique d'une bonne communication, développement de</w:t>
      </w:r>
    </w:p>
    <w:p>
      <w:r>
        <w:t>A/1238/2015 - 19/23 - la confiance en soi, et connaissance de la convention collective de travail et au secteur de l'hôtellerie et la restauration. Dès le début de son délai-cadre d'indemnisation, elle a fait l'objet de diverses sanctions, qui ont vu son droit aux indemnités de chômage suspendu. Hormis la décision du 13 mars 2014, prise par la caisse de chômage, suspendant son droit pour 33 jours d'indemnités dès le 17 janvier 2014, pour chômage fautif, en raison de ses absences répétées et non justifiées et de l'impossibilité de son employeur de la joindre, par téléphone, à l'occasion de ses absences, si la recourante a fait l'objet de plusieurs suspensions de son droit : 10 jours de suspension à partir du 28 avril 2014, pour ne pas s'être rendue à un entretien de conseil ce jour-là ; 5 jours de suspension pour ne pas s'être rendue à la consultation du médecin-conseil de l'intimé le 27 juin 2014 ; 15 jours de suspension du droit à l’indemnité à partir du 26 août 2014, pour ne pas s’être rendue à un entretien de conseil le 25 août 2014 ; 25 jours de suspension du droit à l’indemnité journalière à partir du 21 octobre 2014, pour ne pas s’être rendue à une séance d’information chez Intégration pour tous (IPT) en vue de l’instauration d’une mesure d’observation en lieu et place de l’expertise médicale, pour permettre une évaluation de son employabilité et pour définir un projet professionnel adapté à son état de santé, le 14 août 2014, puis à plusieurs autres reprises lors de re-convocations notamment les 10,13 et 20 octobre 2014 ; de 20 jours de suspension du droit aux indemnités journalières, à partir du 1er novembre 2014, pour ne pas avoir accompli de recherches d’emplois en octobre 2014. Il résulte ainsi de cette série de sanctions, qui ont précédé la décision d'inaptitude au placement du 18 décembre 2014, à l'origine de la présente procédure, qu'au-delà de la documentation reçue lors de son inscription, et du fait qu'il s'agissait de son troisième délai-cadre d'indemnisation, elle a d'emblée été confrontée aux exigences strictes que l'on attend du demandeur d'emploi. La première sanction, fondée sur des faits antérieurs à son inscription, doit être distinguée des suivantes, puisque fondée sur des faits antérieurs à son inscription à l'ORP, et ne permettant ainsi pas d'apprécier son comportement pendant le délai- cadre d'indemnisation. Lorsqu'il s'est agi d'examiner son aptitude au placement, en raison du nombre de violations successives de ses obligations de chômeuse, et de la persistance de son attitude à cet égard, l'intimé n'en a ainsi pas tenu compte lorsqu'il a prononcé l'inaptitude au placement, le 18 décembre 2014, respectivement lorsqu'il a rejeté l'opposition formée par l'assurée à l'encontre de cette décision. Il n'empêche que dès cette première sanction, l'assurée était à même de comprendre la rigueur des exigences que l'administration est en droit d'attendre de celui qui prétend obtenir des prestations de l'assurance-chômage. Cela ne l'a pas empêchée, a réitérées reprises, de ne pas se présenter à des entretiens de conseil, notamment le 28 avril 2014, et le 25 août 2014, à une convocation devant le médecin-conseil de l'intimé le 27 juin 2014, à une séance d'information auprès de IPT pour la mise en œuvre d'une mesure d'observation destinée à évaluer ses possibilités d'emploi, en fonction de ses compétences et de ses limitations</w:t>
      </w:r>
    </w:p>
    <w:p>
      <w:r>
        <w:t>A/1238/2015 - 20/23 - fonctionnelles sur le plan médical, mais encore aux séances ultérieures auxquelles elle avait été reconvoquée, les 10 , 13 et 20 octobre 2014, justifiant parfois - mais pas toujours - ses défauts par la production de certificats d'incapacité de travail, systématiquement établis a posteriori, et la plupart du temps remis à l'administration avec retard, parfois même au stade de l'opposition à une décision de sanction. Mais elle n'avait, de plus, produit aucune recherche d'emploi pour le mois d'octobre 2014. C'est dans un tel contexte, que sa conseillère l'a convoquée par courriel du 20 novembre 2014 pour un entretien de conseil le 24 à 15 heures. Bien que l'assurée ait confirmé par courriel du lendemain qu'elle serait présente, elle a finalement téléphoné une heure avant l'heure du rendez-vous fixé, pour annoncer qu'elle ne serait pas présente. Elle fut à cette occasion expressément invitée à justifier des raisons de son absence. Le 18 décembre 2014, elle n'avait toujours pas justifié cette absence, alors même que par décision du 28 octobre 2014 elle avait déjà fait l'objet d'une sanction de 5 jours de suspension pour remise tardive d'un certificat médical, et que par décision du 25 novembre 2014, - dans le cadre d'une décision qui la sanctionnait d'une nouvelle suspension de 20 jours pour ne pas avoir produit de preuves de recherches d'emploi en octobre 2014 -, son attention avait expressément été attirée sur le fait qu'en cas de nouveau manquement, son aptitude au placement pourrait être examinée, conformément à l'art. 15 LACI. Le service juridique de l'intimé a considéré que l'assurée, au vu de son comportement, avait clairement démontré qu'elle n'avait plus l'intention de respecter les instructions de l'OCE, pas plus que de respecter ses devoirs de demandeuse d'emploi, et qu'ainsi, au vu d'un sixième manquement, - d'autant que pour le même mois de novembre 2014, l'intéressée n'avait pas remis de preuves de recherches d'emploi -, elle ne remplissait plus les conditions de l'aptitude au placement. Elle n'a finalement produit plusieurs certificats médicaux, dont un daté du 24 novembre 2014, certifiant d'une incapacité totale de travail dès cette date jusqu'au 3 décembre 2014, qu'à l'appui de son opposition, datée du 5 février 2015, rédigée par une assistante sociale du département de psychiatrie adulte des HUG, et contresignée par elle. L'assurée avait entre-temps encore négligé de produire la moindre preuve de recherche d'emploi pour les mois de novembre 2014 à janvier 2015 inclusivement, alors qu'elle en eût la possibilité. En tout état, la chambre des assurances sociales, qui a procédé à l'audition du médecin traitant de la recourante, considère au degré de la vraisemblance prépondérante, que son défaut à l'entretien de conseil du 24 novembre 2014, ne pouvait se justifier pour des raisons médicales l'empêchant de se présenter à l'entretien de conseil. Ce 24 novembre 2014 en effet, à en croire une attestation médicale du médecin traitant, datée de ce jour-là - mais produite par l'assurée au stade de l'opposition seulement - en raison de problèmes de santé, l'intéressée est dans l'incapacité d'effectuer des travaux comportant des mouvements où il est nécessaire de se baisser, ainsi que le port et soulèvements de charges,…. Ce même</w:t>
      </w:r>
    </w:p>
    <w:p>
      <w:r>
        <w:t>A/1238/2015 - 21/23 - document préconisait que des activités professionnelles administratives (secrétariat, aide de bureau, réception,…) devraient lui être proposées afin de garantir une activité professionnelle sans absentéisme. Il n'y est nulle part question d'une incapacité actuelle et totale de travail, et encore moins fondée sur des raisons psychiques : cette attestation médicale n'atteste pas d'une incapacité de travail, mais décrit seulement des empêchements physiques à l'exercice de certaines activités, et définit celles qui devraient lui être proposées, soit des activités administratives, pour lesquelles elle ne présente donc aucune incapacité de travail. Il est au demeurant insolite que « le même jour » le médecin traitant ait établi une attestation prolongeant une incapacité de travail préalable, et un certificat destiné à cibler le domaine professionnel dans lequel l'assurée pourrait exercer une activité lucrative. Quoi qu'il en soit, aucun de ces documents n'atteste d'une raison valable qui ait pu justifier que ce jour-là la recourante n'ait pas pu se présenter à l'entretien de conseil. Le médecin traitant, expressément interrogé sur ces documents, et plus particulièrement sur la question de savoir si sa patiente, pendant les périodes d'incapacité de travail, était seulement limitée par rapport à l'exercice d'une activité lucrative ou si son état était également incapacitant par rapport à des activités comme celle de se rendre à un entretien de conseil ou simplement de répondre à des offres d'emploi a été pour le moins évasif. Son témoignage doit d'ailleurs être retenu avec réserve, comme le confirme la jurisprudence, au vu de la relation de confiance et du mandat thérapeutique existant entre le médecin traitant et sa patiente La chambre de céans retient ainsi que la recourante était, au degré de la vraisemblance prépondérante, parfaitement capable de se présenter aux entretiens de conseil, en particulier à celui du 24 novembre 2014. S'agissant d'ailleurs de son état psychique, le médecin traitant a confirmé avoir remarqué chez sa patiente, mais de manière secondaire, des difficultés d'ordre psychique, essentiellement liées à sa procédure de divorce, ces problèmes s'étant rapidement estompés après le prononcé de celui-ci. À ce sujet, l'assurée a d'ailleurs indiqué, par la voix de son conseil, qu'en définitive la procédure civile avait été beaucoup plus rapide qu'il n'y paraissait au départ, et que le divorce avait pu être prononcé après une seule audience. On rappellera aussi que la demande de divorce date du 16 avril 2015, et qu'elle est au demeurant fondée sur l'art. 114 CC, la demanderesse offrant de prouver que la vie commune des parties avait pris fin courant 2011 déjà. Le médecin traitant a confirmé que si elle avait soutenu sa patiente, par rapport à ses difficultés psychiques, la situation sur ce plan-là n'avait nécessité une prise en charge spécialisée qu'en début 2015, soit vers fin janvier. On retiendra donc que l'état de santé de la recourante, en particulier à l'automne 2014, n'explique pas, et ne justifie pas, a fortiori, son comportement, d'autant que, pendant cette même période, a elle a pu travailler, comme en attestent les déclarations de gain intermédiaire. Au vu de son degré d'instruction et de formation, elle était manifestement à même de comprendre le sens de ses obligations, et le risque de se voir déclarée inapte au placement, en raison de son comportement, au fil des sanctions successives qui lui ont été infligées, et dont aucune ne l'a amenée à modifier son comportement. L'on</w:t>
      </w:r>
    </w:p>
    <w:p>
      <w:r>
        <w:t>A/1238/2015 - 22/23 - était ainsi manifestement en droit d'attendre de l'intéressée qu'elle fît preuve d'un comportement adéquat par rapport à ses obligations de chômeuse, et notamment en regard de son obligation de diminuer le dommage au sens des art. 15 et suivants LACI et 21 LPGA. A titre superfétatoire, et au vu de la jurisprudence citée, bien que le juge des assurances sociales statue en fonction de l'état de fait existant au moment de la décision entreprise, il apparaît utile à l'appréciation du cas, de prendre en compte les faits postérieurs au dépôt du recours. Force est de constater que la recourante, qui a entrepris de se réinscrire à l'OCE, au début mai 2015, peu après le dépôt de son recours, et surtout, au même instant, de sa demande de divorce - produite à l'appui de son recours et datée du même jour -, soit, à en croire ses médecins, au moment où elle se trouvait dans la phase la plus critique de son état psychique, a néanmoins su convaincre l'autorité administrative de ce que son comportement avait changé. Or, ce changement a malheureusement été de courte durée : à peine reçue, à fin août 2015, la confirmation de sa réinscription avec effet rétroactif au début mai 2015, et le prononcé de son divorce, immédiatement bénéfique du point de vue de son état de santé psychique, selon son médecin traitant, la recourante a réitéré ses manquements, soit dès le début septembre 2015, ce qui a conduit à l'OCE a rendre une nouvelle décision d'inaptitude au placement à fin novembre 2015. Ceci démontre bien que, contrairement à ce qu'elle soutient, l'état de santé de la recourante n'était pas la cause de ses divers manquements et d'une manière générale de son comportement à l'égard de ses obligations de demandeuse d'emploi. C'est donc à juste titre que l'intimé a conclu, en décembre 2014, à l'inaptitude au placement de la recourante, en raison de son comportement à l'égard de ses obligations de chômeuse.</w:t>
      </w:r>
    </w:p>
    <w:p>
      <w:r>
        <w:rPr>
          <w:b/>
        </w:rPr>
        <w:t>E. 10</w:t>
      </w:r>
    </w:p>
    <w:p>
      <w:r>
        <w:t>Mal fondé, le recours sera rejeté.</w:t>
      </w:r>
    </w:p>
    <w:p>
      <w:r>
        <w:rPr>
          <w:b/>
        </w:rPr>
        <w:t>E. 11</w:t>
      </w:r>
    </w:p>
    <w:p>
      <w:r>
        <w:t>Pour le surplus, la procédure est gratuite (art. 61 lettre a LPGA et 89H al. 1 LPA)</w:t>
      </w:r>
    </w:p>
    <w:p>
      <w:r>
        <w:t>A/1238/2015 - 23/23 -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