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ATAS/259/2021 vom 24. März 2021</w:t>
      </w:r>
    </w:p>
    <w:p>
      <w:r>
        <w:t>GE Cour de justice, 2021-03-24, FR</w:t>
      </w:r>
    </w:p>
    <w:p>
      <w:r>
        <w:rPr>
          <w:b/>
        </w:rPr>
        <w:t xml:space="preserve">Quelle: </w:t>
      </w:r>
      <w:r>
        <w:t>https://mcp.opencaselaw.ch/entscheid/ge_gerichte_ATAS_259_2021</w:t>
      </w:r>
    </w:p>
    <w:p>
      <w:r>
        <w:t>FR: GE_GERICHTE ATAS/259/2021 du 24 mars 2021</w:t>
      </w:r>
    </w:p>
    <w:p>
      <w:r>
        <w:t>IT: GE_GERICHTE ATAS/259/2021 del 24 marzo 2021</w:t>
      </w:r>
    </w:p>
    <w:p>
      <w:pPr>
        <w:pStyle w:val="Heading2"/>
      </w:pPr>
      <w:r>
        <w:t>Volltext</w:t>
      </w:r>
    </w:p>
    <w:p>
      <w:r>
        <w:t>Siégeant : Catherine TAPPONNIER, Présidente; Antonio Massimo DI TULLIO et Larissa ROBINSON-MOSER, Juges assesseurs</w:t>
      </w:r>
    </w:p>
    <w:p>
      <w:r>
        <w:t>RÉPUBLIQUE ET</w:t>
      </w:r>
    </w:p>
    <w:p>
      <w:r>
        <w:t>CANTON DE GEN ÈVE POUVOIR JUDICIAIRE</w:t>
      </w:r>
    </w:p>
    <w:p>
      <w:r>
        <w:t>A/587/2021 ATAS/259/2021 COUR DE JUSTICE Chambre des assurances sociales Arrêt du 24 mars 2021 4ème Chambre</w:t>
      </w:r>
    </w:p>
    <w:p>
      <w:r>
        <w:t>En la cause Monsieur A______, domicilié ______, à AVULLY, représenté par le Service de protection de l'adulte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A/587/2021 - 2/2 - Vu la décision de l’office de l’assurance-invalidité du canton de Genève (ci-après l’OAI) du 27 janvier 2021 ; Vu le recours interjeté le 17 février 2021 par Monsieur A______ (ci-après le recourant), soit pour lui le service de protection de l’adulte (ci-après le SPAd) ; Vu le courrier du SPAd du 17 mars 2021 déclarant retirer le recours envoyé le 17 février 20021 pour le compte du recourant contre la décision du 27 janvier 2021 de l’OAI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