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ATAS/258/2008 vom 16. Oktober 2007</w:t>
      </w:r>
    </w:p>
    <w:p>
      <w:r>
        <w:t>GE Cour de justice, 2007-10-16, FR</w:t>
      </w:r>
    </w:p>
    <w:p>
      <w:r>
        <w:rPr>
          <w:b/>
        </w:rPr>
        <w:t xml:space="preserve">Quelle: </w:t>
      </w:r>
      <w:r>
        <w:t>https://mcp.opencaselaw.ch/entscheid/ge_gerichte_ATAS_258_2008</w:t>
      </w:r>
    </w:p>
    <w:p>
      <w:r>
        <w:t>FR: GE_GERICHTE ATAS/258/2008 du 16 octobre 2007</w:t>
      </w:r>
    </w:p>
    <w:p>
      <w:r>
        <w:t>IT: GE_GERICHTE ATAS/258/2008 del 16 ottobre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Déposé dans les forme et délai prévus par la loi, le présent recours est recevable (art. 60 LPGA).</w:t>
      </w:r>
    </w:p>
    <w:p>
      <w:r>
        <w:rPr>
          <w:b/>
        </w:rPr>
        <w:t>E. 4</w:t>
      </w:r>
    </w:p>
    <w:p>
      <w:r>
        <w:t>L’objet du litige consiste à déterminer si l’intimé était fondé à prononcer une suspension de cinq jours du droit à l’indemnité de l'assurée, pour absence à l'entretien fixé le 15 octobre 2007 à 15 h 40.</w:t>
      </w:r>
    </w:p>
    <w:p>
      <w:r>
        <w:rPr>
          <w:b/>
        </w:rPr>
        <w:t>E. 5</w:t>
      </w:r>
    </w:p>
    <w:p>
      <w:r>
        <w:t>Selon l’art. 17 al. 3 let. b LACI, l’assuré qui prétend à des indemnités a l'obligation, lorsque l'autorité compétente le lui enjoint, de participer aux entretiens de conseil, à des réunions d’information et aux consultations spécialisées. Le droit de l'assuré à l'indemnité est suspendu lorsqu'il est établi que celui-ci n'observe pas les</w:t>
      </w:r>
    </w:p>
    <w:p>
      <w:r>
        <w:t>A/5094/2007 - 4/7 -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let. d LACI).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124 V 227 consid. 2b, 122 V 40 consid. 4c/aa et 44 consid. 3c/aa; ATFA non publié du 25 juin 2004, C 152/03, consid. 2.2.3; ATFA non publié. du 21 février 2002, C 152/01, consid. 4; RIEMER-KAFKA, Die Pflicht zur Selbstverantwortung, p. 461, NUSSBAUMER, Arbeitslosenversicherung, in: Schweizerisches Bundesver- waltungsrecht [SBVR], ch. 691 p. 251; GERHARDS, Kommentar zum Arbeitslosen-versicherungsgesetz [AVIG], tome 1, ad. art. 30). La durée de la suspension est proportionnelle à la gravité de la faute : elle est de 1 à 15 jours en cas de faute légère, de 16 à 30 jours en cas de faute de gravité moyenne et de 31 à 60 jours en cas de faute grave (art. 45 al. 2 de l'ordonnance sur l'assurance-chômage obligatoire et l'indemnité en cas d'insolvabilité du 31 août 1983 - OACI). Selon la jurisprudence, le chômeur qui ne se rend pas à un entretien de conseil ou de contrôle assigné par l'autorité compétente doit être sanctionné si on peut déduire de son comportement de l'indifférence ou un manque d'intérêt (cf. ATFA C 145/01 notamment). En revanche, s'il a manqué un rendez-vous à la suite d'une erreur ou d'une inattention de sa part et que son comportement général témoigne qu'il prend au sérieux les prescriptions de l'ORP, une sanction ne se justifie en principe pas (DTA 1999 n° 21 p. 56 consid. 3a ; ATFA non publié du 2 septembre 1999, C 209/99, publié au DTA 2000 n° 21 p. 101). Ainsi, le TFA a considéré qu'il ne se justifiait pas de prononcer une sanction à l'égard d'assurés qui ne s'étaient pas présentés à un entretien de conseil, l'une parce qu'elle avait confondu la date de son rendez-vous avec une autre date, l'autre parce qu'il était resté endormi; dans les deux cas, les assurés avaient par ailleurs fait preuve de ponctualité (arrêts F. et C., respectivement des 8 juin [C 30/98] et 22 décembre 1998 [C 268/98]). De même, il</w:t>
      </w:r>
    </w:p>
    <w:p>
      <w:r>
        <w:t>A/5094/2007 - 5/7 - a jugé que lorsque le comportement d'un assuré a été irréprochable pendant plus d'une année entre deux manquements) et qu'il s'est spontanément excusé de son absence, on doit admettre que l'assuré prend ses obligations de chômeur et de bénéficiaire de prestations très au sérieux, si bien que la suspension du droit à l'indemnité était injustifiée (cf. cf. arrêts non publiés C. du 22 décembre 1998, C 268/98, et F. du 8 juin 1998, C 30/98; ATFA C 123/04). En revanche, le TFA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Dans un autre cas, il a confirmé la suspension de trois jours prononcée par l'ORP dans le cas où l'assuré ne s'était pas excusé spontanément de son absence, sans invoquer de motif valable par la suite et sans pouvoir faire état dans le passé d'un comportement irréprochable (ATFA du 4 octobre 2001 C 145/01).</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 sid. 2a, 208 consid. 6b et la référence).</w:t>
      </w:r>
    </w:p>
    <w:p>
      <w:r>
        <w:rPr>
          <w:b/>
        </w:rPr>
        <w:t>E. 7</w:t>
      </w:r>
    </w:p>
    <w:p>
      <w:r>
        <w:t>En l’espèce, il n’est pas contesté que l'assurée ne s’est pas présentée à l’entretien du 16 octobre à 15 h 40, fixé par courrier du 15 octobre 2007, 17 h 29. L’intimé considère qu'elle ne s'est pas non plus excusée et lui a dès lors infligé une suspension de son droit d'une durée de 5 jours. L'assurée a quant à elle expliqué qu'elle avait demandé le report de l'entretien initialement prévu à 9 h 40 (recte 9 h 15) par courriel du 15 octobre 2007, 13 h 49, qu'en réponse, son conseiller en placement l'avait appelée par téléphone, lui disant que son agenda était très chargé et qu'il la recontacterait, que par ailleurs elle n'avait pas reçu le courriel qu'il lui avait adressé le même jour à 17 h 29. Il est vrai qu'aucune note d'entretien téléphonique ne figure dans le dossier. Il est également vraisemblable que l'assurée a reçu le courriel de 17 h 29, mais il est fort possible qu'elle n'en ait pas pris connaissance en temps utile. Il y a quoi qu'il en soit lieu de constater que quand bien même l'appel téléphonique n'aurait pas eu lieu, et quand bien même l'assurée aurait effectivement reçu le courriel de 17 h 29, le conseiller en placement n'était pas en droit de déduire de l'absence de réaction de l'assurée que sa proposition de reporter le rendez-vous à 15 h 40 était acceptée. Il a à cet égard expressément sollicité de l'assurée qu'elle lui confirme que le nouvel</w:t>
      </w:r>
    </w:p>
    <w:p>
      <w:r>
        <w:t>A/5094/2007 - 6/7 - horaire proposé lui convenait, ce que celle-ci n'a précisément pas fait. Il a du reste adressé à l'assurée, le même jour, une nouvelle convocation pour le 7 novembre 2007. Il convient au surplus de relever que l'assurée peut se prévaloir d'un comportement général qui démontre qu'elle prend ses obligations de chômeuse et de bénéficiaire de prestations très au sérieux (ATF du 2 septembre 1999, cause C 209/99 ; ATF du</w:t>
      </w:r>
    </w:p>
    <w:p>
      <w:r>
        <w:rPr>
          <w:b/>
        </w:rPr>
        <w:t>E. 8</w:t>
      </w:r>
    </w:p>
    <w:p>
      <w:r>
        <w:t>juin 1998, cause C 30/98 ; ATF du 30 août 1999, cause 42/99). Force est ainsi de constater que la suspension du droit à l'indemnité n'est pas justifiée. Aussi les décisions des 16 octobre et 23 novembre 2007 doivent-elles être annulées et le recours admis.</w:t>
      </w:r>
    </w:p>
    <w:p>
      <w:r>
        <w:t>A/5094/2007 - 7/7 -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