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ATAS/256/2003 vom 25. November 2003</w:t>
      </w:r>
    </w:p>
    <w:p>
      <w:r>
        <w:t>GE Cour de justice, 2003-11-25, FR</w:t>
      </w:r>
    </w:p>
    <w:p>
      <w:r>
        <w:rPr>
          <w:b/>
        </w:rPr>
        <w:t xml:space="preserve">Quelle: </w:t>
      </w:r>
      <w:r>
        <w:t>https://mcp.opencaselaw.ch/entscheid/ge_gerichte_ATAS_256_2003</w:t>
      </w:r>
    </w:p>
    <w:p>
      <w:r>
        <w:t>FR: GE_GERICHTE ATAS/256/2003 du 25 novembre 2003</w:t>
      </w:r>
    </w:p>
    <w:p>
      <w:r>
        <w:t>IT: GE_GERICHTE ATAS/256/2003 del 25 novembre 2003</w:t>
      </w:r>
    </w:p>
    <w:p>
      <w:pPr>
        <w:pStyle w:val="Heading2"/>
      </w:pPr>
      <w:r>
        <w:t>Volltext</w:t>
      </w:r>
    </w:p>
    <w:p>
      <w:r>
        <w:t>Siégeant :</w:t>
      </w:r>
    </w:p>
    <w:p>
      <w:r>
        <w:t>Mme Doris WANGELER, Présidente Mme Giovanna DESCLOUX et Mr Pierre GUERINI, Juges assesseurs</w:t>
      </w:r>
    </w:p>
    <w:p>
      <w:r>
        <w:t>A/1454/2002</w:t>
      </w:r>
    </w:p>
    <w:p>
      <w:r>
        <w:t>REPUBLIQUE ET</w:t>
      </w:r>
    </w:p>
    <w:p>
      <w:r>
        <w:t>CANTON DE GENEVE POUVOIR JUDICIAIRE A/1454/2002 ATAS/256/2003 ARRÊT DU TRIBUNAL CANTONAL DES ASSURANCES SOCIALES du 25 novembre 2003 1ère Chambre En la cause</w:t>
      </w:r>
    </w:p>
    <w:p>
      <w:r>
        <w:t>Monsieur C__________ recourant</w:t>
      </w:r>
    </w:p>
    <w:p>
      <w:r>
        <w:t>contre</w:t>
      </w:r>
    </w:p>
    <w:p>
      <w:r>
        <w:t>OFFICE CANTONAL DES intimé PERSONNES AGEES Case postale 6375 1211 GENEVE 6</w:t>
      </w:r>
    </w:p>
    <w:p>
      <w:r>
        <w:t>- 2/4-</w:t>
      </w:r>
    </w:p>
    <w:p>
      <w:r>
        <w:t>A/1454/2002</w:t>
      </w:r>
    </w:p>
    <w:p>
      <w:r>
        <w:t>Attendu que par décisions du 30 août 2002, l’Office cantonal des personnes âgées (ci-après l’OCPA) a fixé le montant des prestations complémentaires cantonales et fédérales dues à Monsieur C__________ ; Qu’il est apparu que des prestations lui avaient été versées indûment ; Que dès lors l’OCPA lui a réclamé le remboursement de la somme de Fr. 1'116,-- pour la période du 1er décembre 2001 au 31 août 2002 ; Que Monsieur C__________ a recouru contre lesdites décisions auprès du Tribunal administratif le 14 septembre 2002 ; Qu’il prie le Tribunal administratif d’exiger de l’OCPA qu’il prouve qu’il aurait reçu indûment des prestations et dans l’hypothèse où tel serait effectivement le cas, qu’il prouve l’exactitude de son calcul ; Que le courrier de Monsieur C__________, et ses annexes, ont été communiqués à la Commission cantonale de recours AVS-AI ; Que le 11 août 2003 l’OCPA a informé le Tribunal de céans que Monsieur C__________ s’était acquitté de la somme de Fr. 1'116,-- et relève que le courrier adressé au Tribunal administratif le 14 septembre 2002 doit être considéré comme une réclamation dirigée contre les décisions du 30 août 2002 ;</w:t>
      </w:r>
    </w:p>
    <w:p>
      <w:r>
        <w:t>- 3/4-</w:t>
      </w:r>
    </w:p>
    <w:p>
      <w:r>
        <w:t>A/1454/2002 Considérant en droit qu’aux termes de l’article 8 de la loi fédérale sur les prestations complémentaires AVS-AI - LPC : « L’intéressé qui s’estime lésé par une décision de l’office peut former une réclamation, par écrit et dans les 30 jours qui suivent la notification de la décision, auprès de l’office » (cf. article 42 LPCC) ; Qu’il appartenait dès lors à Monsieur C__________ de déposer une réclamation contre la décision du 30 août 2002 auprès de l’OCPA ; Qu’il a cependant porté l’affaire devant le Tribunal administratif ; Que par erreur cette autorité a directement transmis son courrier à la Commission cantonale de recours AVS-AI ; Que les causes pendantes devant la Commission cantonale de recours au 1er août 2003 ont été transmises d’office au présent Tribunal conformément à l’article 3, al. 3 de la loi du 14 novembre 2002 modifiant la loi sur l’organisation judiciaire (LOJ) ; Que force est pour le Tribunal de céans de constater qu’un recours contre la décision du 30 août 2002 est prématuré et partant, irrecevable ;</w:t>
      </w:r>
    </w:p>
    <w:p>
      <w:r>
        <w:t>- 4/4-</w:t>
      </w:r>
    </w:p>
    <w:p>
      <w:r>
        <w:t>A/1454/2002</w:t>
      </w:r>
    </w:p>
    <w:p>
      <w:r>
        <w:t>PAR CES MOTIFS, LE TRIBUNAL CANTONAL DES ASSURANCES SOCIALES :</w:t>
      </w:r>
    </w:p>
    <w:p>
      <w:r>
        <w:t>1. Constate que le recours est irrecevable ;</w:t>
      </w:r>
    </w:p>
    <w:p>
      <w:r>
        <w:t>2. Communique la cause à l’OCPA pour qu’il statue sur la réclamation ;</w:t>
      </w:r>
    </w:p>
    <w:p>
      <w:r>
        <w:t>3. Raye la cause du rôle.</w:t>
      </w:r>
    </w:p>
    <w:p>
      <w:r>
        <w:t>La greffière : Marie-Louise QUELOZ</w:t>
      </w:r>
    </w:p>
    <w:p>
      <w:r>
        <w:t>La présidente : Doris WANGELER</w:t>
      </w:r>
    </w:p>
    <w:p>
      <w:r>
        <w:t>Le présent arrêt est communiqué pour notification aux parties ainsi qu’à l’Office fédéral des assurances sociales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