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ATAS/255/2018 vom 20. März 2018</w:t>
      </w:r>
    </w:p>
    <w:p>
      <w:r>
        <w:t>GE Cour de justice, 2018-03-20, FR</w:t>
      </w:r>
    </w:p>
    <w:p>
      <w:r>
        <w:rPr>
          <w:b/>
        </w:rPr>
        <w:t xml:space="preserve">Quelle: </w:t>
      </w:r>
      <w:r>
        <w:t>https://mcp.opencaselaw.ch/entscheid/ge_gerichte_ATAS_255_2018</w:t>
      </w:r>
    </w:p>
    <w:p>
      <w:r>
        <w:t>FR: GE_GERICHTE ATAS/255/2018 du 20 mars 2018</w:t>
      </w:r>
    </w:p>
    <w:p>
      <w:r>
        <w:t>IT: GE_GERICHTE ATAS/255/2018 del 20 marzo 2018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A/749/2018 ATAS/255/2018 COUR DE JUSTICE Chambre des assurances sociales Arrêt du 20 mars 2018 2ème Chambre</w:t>
      </w:r>
    </w:p>
    <w:p>
      <w:r>
        <w:t>En la cause Madame A______, domiciliée à VEVEY</w:t>
      </w:r>
    </w:p>
    <w:p>
      <w:r>
        <w:t>recourante</w:t>
      </w:r>
    </w:p>
    <w:p>
      <w:r>
        <w:t>contre OFFICE DE L'ASSURANCE-INVALIDITÉ DU CANTON DE GENÈVE, sis Service juridique, rue des Gares 12, GENÈVE</w:t>
      </w:r>
    </w:p>
    <w:p>
      <w:r>
        <w:t>intimé</w:t>
      </w:r>
    </w:p>
    <w:p>
      <w:r>
        <w:t>A/749/2018 - 2/2 - Vu la décision du 7 février 2018 de l’office de l’assurance-invalidité (ci-après : l’OAI) accordant à Madame A______ (ci-après : l'intéressée ou la recourante) une indemnité journalière de CHF 106.40 du 8 janvier 2018 au 8 avril 2018, calculée sur la base d'un revenu déterminant de CHF 48'286.55 par an, soit CHF 133.- par jour ; Vu le courrier du 4 mars 2018 de l'intéressée adressé à la chambre des assurances sociales de la Cour de justice (ci-après : CJCAS), considéré comme un recours contre la décision précitée ; Vu la nouvelle décision du 9 mars 2018 rendue par l'OAI annulant et remplaçant la décision du 7 février 2018, accordant à la recourante une indemnité journalière de CHF 180.- du 8 janvier 2018 au 27 mai 2018, calculée après reconsidération du revenu déterminant à CHF 82'087.05 par an, soit CHF 225.- par jour ; Attendu que par courrier du 9 mars 2018, la recourante a indiqué que son précédent courrier du 2 mars 2018 n'était pas un recours et demandait l'annulation de la procédure, "car une réévaluation de [son] dossier [était] en cours" ; Qu'il y a lieu de considérer ce courrier comme une déclaration de retrait du recours, ainsi que la CJCAS l'a écrit le 12 mars 2018 à l'intéressée, sans qu'elle ne s'y oppose.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NIERMARECHAL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