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ATAS/254/2024 vom 23. April 2024</w:t>
      </w:r>
    </w:p>
    <w:p>
      <w:r>
        <w:t>GE Cour de justice, 2024-04-23, FR</w:t>
      </w:r>
    </w:p>
    <w:p>
      <w:r>
        <w:rPr>
          <w:b/>
        </w:rPr>
        <w:t xml:space="preserve">Quelle: </w:t>
      </w:r>
      <w:r>
        <w:t>https://mcp.opencaselaw.ch/entscheid/ge_gerichte_ATAS_254_2024</w:t>
      </w:r>
    </w:p>
    <w:p>
      <w:r>
        <w:t>FR: GE_GERICHTE ATAS/254/2024 du 23 avril 2024</w:t>
      </w:r>
    </w:p>
    <w:p>
      <w:r>
        <w:t>IT: GE_GERICHTE ATAS/254/2024 del 23 aprile 2024</w:t>
      </w:r>
    </w:p>
    <w:p>
      <w:pPr>
        <w:pStyle w:val="Heading2"/>
      </w:pPr>
      <w:r>
        <w:t>Erwägungen</w:t>
      </w:r>
    </w:p>
    <w:p>
      <w:r>
        <w:rPr>
          <w:b/>
        </w:rPr>
        <w:t>E. 1.1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1er janvier 2021 est entrée en vigueur la modification du 21 juin 2019 de la LPGA. Dans la mesure où le recours a été interjeté postérieurement au 1er janvier 2021, il est soumis au nouveau droit (cf. art. 82a LPGA a contrario).</w:t>
      </w:r>
    </w:p>
    <w:p>
      <w:r>
        <w:rPr>
          <w:b/>
        </w:rPr>
        <w:t>E. 1.3</w:t>
      </w:r>
    </w:p>
    <w:p>
      <w:r>
        <w:t>Le 1er janvier 2022, les modifications de la LAI du 19 juin 2020 (développement continu de l’AI ; RO 2021 705) ainsi que celles du 3 novembre 2021 du règlement sur l’assurance-invalidité du 17 janvier 1961 (RAI – RS 831.201 ; RO 2021 706) sont entrées en vigueur. En l’occurrence, la décision querellée a certes été rendue postérieurement au 1er janvier 2022. Toutefois, la demande de prestations ayant été déposée le 20 janvier 2020 et le délai d’attente d’une année venant à échéance le 29 août 2020,</w:t>
      </w:r>
    </w:p>
    <w:p>
      <w:r>
        <w:t>A/2279/2023 - 7/14 - un éventuel droit à une rente d’invalidité naîtrait antérieurement au 1er janvier 2022 (cf. art. 28 al. 1 let. b et 29 al. 1 LAI), de sorte que les dispositions applicables seront citées dans leur teneur en vigueur jusqu’au 31 décembre 2021.</w:t>
      </w:r>
    </w:p>
    <w:p>
      <w:r>
        <w:rPr>
          <w:b/>
        </w:rPr>
        <w:t>E. 1.4</w:t>
      </w:r>
    </w:p>
    <w:p>
      <w:r>
        <w:t>Le délai de recours est de trente jours (art. 56 LPGA; art. 62 al. 1 de la de loi sur la procédure administrative du 12 septembre 1985 [LPA - E 5 10]). Interjeté dans la forme et le délai prévus par la loi, le recours est recevable.</w:t>
      </w:r>
    </w:p>
    <w:p>
      <w:r>
        <w:rPr>
          <w:b/>
        </w:rPr>
        <w:t>E. 2</w:t>
      </w:r>
    </w:p>
    <w:p>
      <w:r>
        <w:t>Le litige porte sur le droit de la recourante à une rente d’invalidité.</w:t>
      </w:r>
    </w:p>
    <w:p>
      <w:r>
        <w:rPr>
          <w:b/>
        </w:rPr>
        <w:t>E. 3.1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3.2</w:t>
      </w:r>
    </w:p>
    <w:p>
      <w:r>
        <w:t>et les références ;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w:t>
      </w:r>
    </w:p>
    <w:p>
      <w:r>
        <w:rPr>
          <w:b/>
        </w:rPr>
        <w:t>E. 3.3</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w:t>
      </w:r>
    </w:p>
    <w:p>
      <w:r>
        <w:t>A/2279/2023 - 8/14 -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4.2.1</w:t>
      </w:r>
    </w:p>
    <w:p>
      <w:r>
        <w:t>Dates d'apparition</w:t>
      </w:r>
    </w:p>
    <w:p>
      <w:r>
        <w:rPr>
          <w:b/>
        </w:rPr>
        <w:t>E. 4.3</w:t>
      </w:r>
    </w:p>
    <w:p>
      <w:r>
        <w:t>Quel est le degré de gravité de chacun des troubles diagnostiqués (faible, moyen, grave) ?</w:t>
      </w:r>
    </w:p>
    <w:p>
      <w:r>
        <w:rPr>
          <w:b/>
        </w:rPr>
        <w:t>E. 4.4</w:t>
      </w:r>
    </w:p>
    <w:p>
      <w:r>
        <w:t>Les atteintes et les plaintes de la personne expertisée correspondent- elles à un substrat organique objectivable ?</w:t>
      </w:r>
    </w:p>
    <w:p>
      <w:r>
        <w:rPr>
          <w:b/>
        </w:rPr>
        <w:t>E. 4.5</w:t>
      </w:r>
    </w:p>
    <w:p>
      <w:r>
        <w:t>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w:t>
      </w:r>
    </w:p>
    <w:p>
      <w:r>
        <w:rPr>
          <w:b/>
        </w:rPr>
        <w:t>E. 4.6</w:t>
      </w:r>
    </w:p>
    <w:p>
      <w:r>
        <w:t>La personne expertisée présente-t-elle un déconditionnement ? Celui-ci a-t-il un impact sur la capacité de travail ? Si oui, dans quelle mesure ?</w:t>
      </w:r>
    </w:p>
    <w:p>
      <w:r>
        <w:t>A/2279/2023 - 13/14 -</w:t>
      </w:r>
    </w:p>
    <w:p>
      <w:r>
        <w:rPr>
          <w:b/>
        </w:rPr>
        <w:t>E. 4.7</w:t>
      </w:r>
    </w:p>
    <w:p>
      <w:r>
        <w:t>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w:t>
      </w:r>
    </w:p>
    <w:p>
      <w:r>
        <w:rPr>
          <w:b/>
        </w:rPr>
        <w:t>E. 4.8</w:t>
      </w:r>
    </w:p>
    <w:p>
      <w:r>
        <w:t>Dans l’affirmative, considérez-vous que cela suffise à exclure une atteinte à la santé significative ?</w:t>
      </w:r>
    </w:p>
    <w:p>
      <w:r>
        <w:rPr>
          <w:b/>
        </w:rPr>
        <w:t>E. 4.9</w:t>
      </w:r>
    </w:p>
    <w:p>
      <w:r>
        <w:t>Est-ce que le tableau clinique est cohérent, compte tenu du ou des diagnostic(s) retenu(s) ou y a-t-il des atypies ?</w:t>
      </w:r>
    </w:p>
    <w:p>
      <w:r>
        <w:rPr>
          <w:b/>
        </w:rPr>
        <w:t>E. 4.10</w:t>
      </w:r>
    </w:p>
    <w:p>
      <w:r>
        <w:t>Est-ce que ce qui est connu de l’évolution correspond à ce qui est attendu pour le ou les diagnostic(s) retenu(s) ? 5. Limitations fonctionnelles</w:t>
      </w:r>
    </w:p>
    <w:p>
      <w:r>
        <w:rPr>
          <w:b/>
        </w:rPr>
        <w:t>E. 5.1</w:t>
      </w:r>
    </w:p>
    <w:p>
      <w:r>
        <w:t>Indiquer les limitations fonctionnelles en relation avec chaque diagnostic</w:t>
      </w:r>
    </w:p>
    <w:p>
      <w:r>
        <w:rPr>
          <w:b/>
        </w:rPr>
        <w:t>E. 5.1.1</w:t>
      </w:r>
    </w:p>
    <w:p>
      <w:r>
        <w:t>Dates d’apparition</w:t>
      </w:r>
    </w:p>
    <w:p>
      <w:r>
        <w:rPr>
          <w:b/>
        </w:rPr>
        <w:t>E. 5.2</w:t>
      </w:r>
    </w:p>
    <w:p>
      <w:r>
        <w:t>Les plaintes sont-elles objectivées ?</w:t>
      </w:r>
    </w:p>
    <w:p>
      <w:r>
        <w:rPr>
          <w:b/>
        </w:rPr>
        <w:t>E. 6</w:t>
      </w:r>
    </w:p>
    <w:p>
      <w:r>
        <w:t>Capacité de travail</w:t>
      </w:r>
    </w:p>
    <w:p>
      <w:r>
        <w:rPr>
          <w:b/>
        </w:rPr>
        <w:t>E. 6.1</w:t>
      </w:r>
    </w:p>
    <w:p>
      <w:r>
        <w:t>Dater la survenance de l’incapacité de travail durable dans l’activité habituelle pour chaque diagnostic, indiquer son taux pour chaque diagnostic et détailler l’évolution de ce taux pour chaque diagnostic.</w:t>
      </w:r>
    </w:p>
    <w:p>
      <w:r>
        <w:rPr>
          <w:b/>
        </w:rPr>
        <w:t>E. 6.2</w:t>
      </w:r>
    </w:p>
    <w:p>
      <w:r>
        <w:t>La personne expertisée est-elle capable d’exercer une activité lucrative adaptée à ses limitations fonctionnelles ?</w:t>
      </w:r>
    </w:p>
    <w:p>
      <w:r>
        <w:rPr>
          <w:b/>
        </w:rPr>
        <w:t>E. 6.2.1</w:t>
      </w:r>
    </w:p>
    <w:p>
      <w:r>
        <w:t>Si non, ou seulement partiellement, pourquoi ? Quelles sont les limitations fonctionnelles qui entrent en ligne de compte ?</w:t>
      </w:r>
    </w:p>
    <w:p>
      <w:r>
        <w:rPr>
          <w:b/>
        </w:rPr>
        <w:t>E. 6.2.2</w:t>
      </w:r>
    </w:p>
    <w:p>
      <w:r>
        <w:t>Si oui, à quel taux ? Depuis quelle date ?</w:t>
      </w:r>
    </w:p>
    <w:p>
      <w:r>
        <w:rPr>
          <w:b/>
        </w:rPr>
        <w:t>E. 6.2.3</w:t>
      </w:r>
    </w:p>
    <w:p>
      <w:r>
        <w:t>Dire s'il y a une diminution de rendement et la chiffrer.</w:t>
      </w:r>
    </w:p>
    <w:p>
      <w:r>
        <w:rPr>
          <w:b/>
        </w:rPr>
        <w:t>E. 6.3</w:t>
      </w:r>
    </w:p>
    <w:p>
      <w:r>
        <w:t>Des mesures médicales sont-elles nécessaires préalablement à la reprise d’une activité lucrative ? Si oui, lesquelles ?</w:t>
      </w:r>
    </w:p>
    <w:p>
      <w:r>
        <w:rPr>
          <w:b/>
        </w:rPr>
        <w:t>E. 6.4</w:t>
      </w:r>
    </w:p>
    <w:p>
      <w:r>
        <w:t>Quel est votre pronostic quant à l’exigibilité de la reprise d’une activité lucrative ?</w:t>
      </w:r>
    </w:p>
    <w:p>
      <w:r>
        <w:rPr>
          <w:b/>
        </w:rPr>
        <w:t>E. 7</w:t>
      </w:r>
    </w:p>
    <w:p>
      <w:r>
        <w:t>Traitement</w:t>
      </w:r>
    </w:p>
    <w:p>
      <w:r>
        <w:rPr>
          <w:b/>
        </w:rPr>
        <w:t>E. 7.1</w:t>
      </w:r>
    </w:p>
    <w:p>
      <w:r>
        <w:t>Examen du traitement suivi par la personne expertisée et analyse de son adéquation.</w:t>
      </w:r>
    </w:p>
    <w:p>
      <w:r>
        <w:t>A/2279/2023 - 14/14 -</w:t>
      </w:r>
    </w:p>
    <w:p>
      <w:r>
        <w:rPr>
          <w:b/>
        </w:rPr>
        <w:t>E. 7.2</w:t>
      </w:r>
    </w:p>
    <w:p>
      <w:r>
        <w:t>Est-ce que la personne expertisée s’est engagée ou s’engage dans les traitements qui sont raisonnablement exigibles et possiblement efficaces dans son cas ou n’a-t-elle que peu ou pas de demande de soins ?</w:t>
      </w:r>
    </w:p>
    <w:p>
      <w:r>
        <w:rPr>
          <w:b/>
        </w:rPr>
        <w:t>E. 7.3</w:t>
      </w:r>
    </w:p>
    <w:p>
      <w:r>
        <w:t>Propositions thérapeutiques et analyse de leurs effets sur la capacité de travail de la personne expertisée.</w:t>
      </w:r>
    </w:p>
    <w:p>
      <w:r>
        <w:rPr>
          <w:b/>
        </w:rPr>
        <w:t>E. 8</w:t>
      </w:r>
    </w:p>
    <w:p>
      <w:r>
        <w:t>Appréciation d'avis médicaux du dossier</w:t>
      </w:r>
    </w:p>
    <w:p>
      <w:r>
        <w:rPr>
          <w:b/>
        </w:rPr>
        <w:t>E. 8.1</w:t>
      </w:r>
    </w:p>
    <w:p>
      <w:r>
        <w:t>Êtes-vous d'accord avec l’avis du Dr D______ (expertise C______) du 31 janvier 2023 ? En particulier avec les diagnostics posés, les limitations fonctionnelles constatées et l’estimation d’une capacité de travail de 100% dans une activité adaptée ? Si non, pourquoi ?</w:t>
      </w:r>
    </w:p>
    <w:p>
      <w:r>
        <w:rPr>
          <w:b/>
        </w:rPr>
        <w:t>E. 8.2</w:t>
      </w:r>
    </w:p>
    <w:p>
      <w:r>
        <w:t>Êtes-vous d'accord avec l’avis du Dr K______ du 1er décembre 2023 ? En particulier avec les diagnostics posés, les limitations fonctionnelles constatées et l’estimation d’une capacité de travail d’au-maximum de 50% dans une activité adaptée ? Si non, pourquoi ?</w:t>
      </w:r>
    </w:p>
    <w:p>
      <w:r>
        <w:rPr>
          <w:b/>
        </w:rPr>
        <w:t>E. 9</w:t>
      </w:r>
    </w:p>
    <w:p>
      <w:r>
        <w:t>Quel est le pronostic ?</w:t>
      </w:r>
    </w:p>
    <w:p>
      <w:r>
        <w:rPr>
          <w:b/>
        </w:rPr>
        <w:t>E. 10</w:t>
      </w:r>
    </w:p>
    <w:p>
      <w:r>
        <w:t>Des mesures de réadaptation professionnelle sont-elles envisageables ?</w:t>
      </w:r>
    </w:p>
    <w:p>
      <w:r>
        <w:rPr>
          <w:b/>
        </w:rPr>
        <w:t>E. 11</w:t>
      </w:r>
    </w:p>
    <w:p>
      <w:r>
        <w:t>Faire toutes autres observations ou suggestions utiles</w:t>
      </w:r>
    </w:p>
    <w:p>
      <w:r>
        <w:t>E. Invite l’expert à déposer, dans les meilleurs délais, un rapport en trois exemplaires auprès de la chambre de céans. II. Réserve le fond ainsi que le sort des frais jusqu’à droit jugé au fond.</w:t>
      </w:r>
    </w:p>
    <w:p>
      <w:r>
        <w:t>La greffière</w:t>
      </w:r>
    </w:p>
    <w:p>
      <w:r>
        <w:t>Adriana MALANGA</w:t>
      </w:r>
    </w:p>
    <w:p>
      <w:r>
        <w:t>La présidente</w:t>
      </w:r>
    </w:p>
    <w:p>
      <w:r>
        <w:t>Valérie MONTANI</w:t>
      </w:r>
    </w:p>
    <w:p>
      <w:r>
        <w:t>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