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ATAS/254/2015 vom 7. April 2015</w:t>
      </w:r>
    </w:p>
    <w:p>
      <w:r>
        <w:t>GE Cour de justice, 2015-04-07, FR</w:t>
      </w:r>
    </w:p>
    <w:p>
      <w:r>
        <w:rPr>
          <w:b/>
        </w:rPr>
        <w:t xml:space="preserve">Quelle: </w:t>
      </w:r>
      <w:r>
        <w:t>https://mcp.opencaselaw.ch/entscheid/ge_gerichte_ATAS_254_2015</w:t>
      </w:r>
    </w:p>
    <w:p>
      <w:r>
        <w:t>FR: GE_GERICHTE ATAS/254/2015 du 7 avril 2015</w:t>
      </w:r>
    </w:p>
    <w:p>
      <w:r>
        <w:t>IT: GE_GERICHTE ATAS/254/2015 del 7 aprile 2015</w:t>
      </w:r>
    </w:p>
    <w:p>
      <w:pPr>
        <w:pStyle w:val="Heading2"/>
      </w:pPr>
      <w:r>
        <w:t>Regeste</w:t>
      </w:r>
    </w:p>
    <w:p>
      <w:r>
        <w:t>Résumé: Le délai d'un an prévu à l'art. 48B al. 3 LMC pour demander à l'employeur la restitution de l'allocation pour retour à l'emploi (ARE) court à compter du moment où l'OCE, respectivement le service de l'ARE a eu connaissance du versement indu de l'allocation. En effet, la teneur de l'art. 48B al. 3 LMC est en tous points identique à celle de l'art. 25 al. 2 LPGA, de sorte que la jurisprudence relative à cette disposition légale est applicable par analogie. Etant donné que l'employeur a résilié le contrat de travail de l'assuré par un courrier du 29 novembre 2012, courrier dont il a transmis la copie au service de l'ARE, ce dernier a su à réception de ce document que le contrat de travail était résilié, soit avant le terme de la période ARE prévue le 2 juillet 2014. Il ne pouvait par ailleurs que conclure à l'absence de justes motifs au vu de la teneur de la lettre de licenciement. Dès lors, en notifiant à l'employeur le 25 juillet 2014, sa décision de restitution des ARE versées à tort, l'OCE a agi tardivement, de sorte que son droit à réclamer la restitution des ARE est prescrit.</w:t>
      </w:r>
    </w:p>
    <w:p>
      <w:pPr>
        <w:pStyle w:val="Heading2"/>
      </w:pPr>
      <w:r>
        <w:t>Erwägungen</w:t>
      </w:r>
    </w:p>
    <w:p>
      <w:r>
        <w:rPr>
          <w:b/>
        </w:rPr>
        <w:t>E. 12</w:t>
      </w:r>
    </w:p>
    <w:p>
      <w:r>
        <w:t>Dans sa réponse du 27 janvier 2015, l’OCE s’en rapporte à justice quant au grief de la prescription, et conclut au rejet du recours pour le surplus.</w:t>
      </w:r>
    </w:p>
    <w:p>
      <w:r>
        <w:rPr>
          <w:b/>
        </w:rPr>
        <w:t>E. 13</w:t>
      </w:r>
    </w:p>
    <w:p>
      <w:r>
        <w:t>Ce courrier a été transmis au recourant. Invité à faire part de ses éventuelles observations, il ne s’est pas manifesté.</w:t>
      </w:r>
    </w:p>
    <w:p>
      <w:r>
        <w:rPr>
          <w:b/>
        </w:rPr>
        <w:t>E. 14</w:t>
      </w:r>
    </w:p>
    <w:p>
      <w:r>
        <w:t>Sur ce,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délai et forme prescrits par la loi, le recours est recevable (art. 56 ss LPGA et 49 al. 3 de la loi en matière de chômage du 11 novembre 1983 (LMC - J 2 20)).</w:t>
      </w:r>
    </w:p>
    <w:p>
      <w:r>
        <w:t>A/3876/2014 - 6/10 - 3. La décision querellée a trait aux prestations cantonales prévues par la LMC. Cette dernière ne contenant aucune norme de renvoi, la LPGA n’est par conséquent pas applicable (cf. art. 2 LPGA). 4. Le litige porte sur le droit de l'OCE de révoquer les ARE accordées à la société et de réclamer à celle-ci le remboursement de la totalité des prestations versées. 5.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Les chômeurs ayant épuisé leur droit aux indemnités fédérales peuvent ainsi bénéficier d'une allocation de retour en emploi (ARE), s'ils retrouvent un travail salarié auprès d'une entreprise active en Suisse (art. 30 de la loi en matière de chômage du 11 novembre 1983 (LMC ; RS J 2 20)). La mesure se déroule en priorité au sein d'une entreprise privée, laquelle doit offrir des conditions d'engagement conformes aux usages professionnels de la branche, subsidiairement, au sein de l'Etat et autre collectivité et entité publique (art. 34 LMC). Aux termes de l’art. 32 al. 1 LMC, « 1 L’octroi de la mesure est subordonné à la production, avant la prise d'emploi, d’un contrat de travail à durée indéterminée. 2 Si l'employeur met un terme au contrat de travail avant la fin de la durée totale de la mesure au sens de l'article 35, il est tenu de restituer à l'Etat la participation au salaire reçue. Sont réservés les cas de résiliation immédiate du contrat de travail pour justes motifs au sens de l'article 337 du code des obligations. 3 Le chômeur doit en outre : a) avoir épuisé son droit aux indemnités fédérales; b) … c) être apte au placement; d) ne pas avoir subi, pendant le délai-cadre d'indemnisation fédérale, de suspension du droit à l'indemnité de 31 jours et plus pour les motifs énumérés à l'article 30, alinéa 1, lettres c, d, e, f et g, de la loi fédérale; e) ne pas avoir fait l'objet d'une condamnation pénale ou administrative en raison d'une infraction réprimée aux articles 105, 106, 107 de la loi fédérale et 47 et 48 de la présente loi ». L'allocation de retour en emploi est versée pendant une durée de douze mois consécutifs au maximum pour les chômeurs de moins de 50 ans au moment du dépôt de la demande, et de vingt-quatre mois consécutifs au maximum pour les chômeurs de 50 ans et plus au moment du dépôt de la demande (art. 35 LMC).</w:t>
      </w:r>
    </w:p>
    <w:p>
      <w:r>
        <w:t>A/3876/2014 - 7/10 - Selon l'art. 36 LMC, "1 L’autorité compétente verse l’allocation de retour en emploi sous forme d’une participation au salaire. 2 Le salaire déterminant pour le versement de l’allocation est plafonné au montant maximum du gain mensuel assuré dans l’assurance-accidents obligatoire. 3 L’allocation est versée par l’intermédiaire de l’employeur, lequel doit payer les cotisations usuelles aux assurances sociales sur l’intégralité du salaire et prélever la part du travailleur. 4 Le Conseil d’Etat détermine le montant de la participation au salaire. Celle-ci correspond en moyenne à 50% du salaire brut et est versée de manière dégressive pendant 12 mois maximum, respectivement 24 mois maximum."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et que s'il n'a jamais fait l'objet d'une contestation (ATF 128 V 190 consid. 3a/aa; DTA 2001 n° 27 p. 228 consid. 4c, DTA 1999 n° 7 p. 27, DTA 1995 n° 15 p. 79). Selon la circulaire relative à l'indemnité de chômage (IC) publiée par le SECO, en vigueur depuis le 1er janvier 2007 (ci-après : IC 2007),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 Si la caisse a toutefois des doutes quant à l’exactitude de l'attestation établie par l’employeur ou quant à l’existence même d’un rapport de travail, elle doit alors exiger des éléments de preuve complémentaires. Il peut y avoir notamment doutes en présence de rapports de travail entre proches parents (B145). Pour les assurés occupant une position assimilable à celle d’un employeur et pour leur conjoint, la caisse doit dans tous les cas s'assurer du versement effectif des salaires (B146). Aux termes de l'art. 48B LMC, « 1 En cas de violation de la présente loi, de son règlement d’exécution ou des obligations contractuelles mises à charge du bénéficiaire de la mesure, de l’entité utilisatrice ou de l'employeur, l’autorité compétente peut révoquer sa décision d’octroi et exiger la restitution des prestations touchées indûment. 2 L’autorité compétente peut renoncer à exiger la restitution sur demande de</w:t>
      </w:r>
    </w:p>
    <w:p>
      <w:r>
        <w:t>A/3876/2014 - 8/10 - l’intéressé, lorsque celui-ci est de bonne foi et que la restitution le mettrait dans une situation financière difficile. 3 Le droit de demander la restitution s'éteint 1 an après le moment ou l'autorité compétente a eu connaissance du fait, mais au plus tard 5 ans après le versement de la prestation ».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7. En l’espèce, l’employeur s’est vu reconnaître le droit à une ARE en faveur de l’assuré engagé en qualité de directeur d’établissement, pour une période allant du 3 juillet 2012 au 2 juillet 2014. 8. L’OCE reproche à l’employeur d’avoir mis un terme au contrat de travail de l’assuré avant la fin de la période ARE, et considère, au vu de la lettre de licenciement du 29 novembre 2012, qu’il n’y a pas justes motifs au sens de l’art. 337 CO. Il n’est pas contesté que le contrat de travail a été résilié le 29 novembre 2012 avec effet au 31 décembre 2012, soit prématurément. L’existence de justes motifs l’est en revanche, l’employeur alléguant qu’il avait en réalité licencié l’assuré parce que celui-ci l’avait volé, alors que l’OCE s’est fondé sur les termes de la lettre du 29 novembre 2012. La question peut rester ouverte quoi qu’il en soit, ce pour le motif développé ci-après. 9. L’employeur allègue que le droit de l’OCE de lui réclamer le remboursement des prestations ARE versées pour les mois de juillet à octobre 2012 est prescrit. Il se réfère à l’art. 48B al. 3 LMC, selon lequel « le droit de demander la restitution s’éteint un an après le moment où l'autorité compétente a eu connaissance du fait, mais au plus tard cinq ans après le versement de la prestation ». 10. Il y a lieu de relever que la teneur de l’art. 48B al. 3 LMC est en tous points identique à celle de l’art. 25 al. 2 LPGA, de sorte que la jurisprudence relative à cette disposition légale est applicable par analogie. Selon cette jurisprudence, le délai de péremption relatif d'une année commence à courir dès le moment où la caisse de chômage aurait dû connaître les faits fondant l'obligation de restituer, en faisant preuve de l'attention que l'on pouvait raisonnablement exiger d'elle (ATF 122 V 270 consid. 5a p. 274). La caisse doit disposer de tous les éléments qui sont décisifs dans le cas concret et dont la connaissance fonde - quant à son principe et à</w:t>
      </w:r>
    </w:p>
    <w:p>
      <w:r>
        <w:t>A/3876/2014 - 9/10 - son étendue - la créance en restitution à l'encontre d'une personne déterminée, tenue à restitution (ATF 111 V 14 consid. 3 p. 17).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Le délai de péremption d'une année commence à courir dans tous les cas aussitôt qu'il s'avère que les prestations en question étaient indues (arrêt K 70/06 du 30 juillet 2007 consid. 5.1). Cette jurisprudence vise un double but, à savoir obliger l'administration à faire preuve de diligence, d'une part, et protéger l'assuré au cas où celle-ci manquerait à ce devoir de diligence, d'autre part. 11. En l’espèce, le délai d’un an prévu à l’art. 48B al. 3 LMC court à compter du moment où l’OCE ou service de l’ARE a eu connaissance de ce que l’allocation avait été versée à tort. Il y a à cet égard lieu de constater que l’employeur a résilié le contrat de travail de l’assuré par un courrier du 29 novembre 2012, courrier dont il a transmis la copie au service de l’ARE. C’est ainsi à réception de ce document que ce service a su que le contrat de travail était résilié avant la fin de la période ARE. Il ne pouvait par ailleurs que conclure à l’absence de justes motifs au vu de la teneur de la lettre de licenciement. Dès lors, en notifiant à l’employeur le 25 juillet 2014, sa décision de restitution des ARE versées à tort, l’OCE a agi tardivement, de sorte que son droit à réclamer la restitution des ARE est prescrit. 12. Aussi le recours est-il admis et la décision sur opposition du 11 novembre 2014 annulée.</w:t>
      </w:r>
    </w:p>
    <w:p>
      <w:r>
        <w:t>A/3876/2014 - 10/10 -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