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ATAS/252/2026 vom 23. März 2026</w:t>
      </w:r>
    </w:p>
    <w:p>
      <w:r>
        <w:t>GE Cour de justice, 2026-03-23, FR</w:t>
      </w:r>
    </w:p>
    <w:p>
      <w:r>
        <w:rPr>
          <w:b/>
        </w:rPr>
        <w:t xml:space="preserve">Quelle: </w:t>
      </w:r>
      <w:r>
        <w:t>https://mcp.opencaselaw.ch/entscheid/ge_gerichte_ATAS_252_2026</w:t>
      </w:r>
    </w:p>
    <w:p>
      <w:r>
        <w:t>FR: GE_GERICHTE ATAS/252/2026 du 23 mars 2026</w:t>
      </w:r>
    </w:p>
    <w:p>
      <w:r>
        <w:t>IT: GE_GERICHTE ATAS/252/2026 del 23 marzo 2026</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al. 1 LPGA).</w:t>
      </w:r>
    </w:p>
    <w:p>
      <w:r>
        <w:rPr>
          <w:b/>
        </w:rPr>
        <w:t>E. 2</w:t>
      </w:r>
    </w:p>
    <w:p>
      <w:r>
        <w:t>Le litige porte sur la suspension de 8 jours d’indemnisation de chômage du recourant pour RPE insuffisantes avant l’inscription au chômage.</w:t>
      </w:r>
    </w:p>
    <w:p>
      <w:r>
        <w:t>A/3354/2025 - 4/5 -</w:t>
      </w:r>
    </w:p>
    <w:p>
      <w:r>
        <w:rPr>
          <w:b/>
        </w:rPr>
        <w:t>E. 3</w:t>
      </w:r>
    </w:p>
    <w:p>
      <w:r>
        <w:t>À l’issue de l’instruction menée par la chambre de céans, l’intimé a proposé de réduire la sanction à 4 jours de suspension du droit à l’indemnité de chômage du recourant, la période durant laquelle il était reproché au recourant de ne pas avoir effectué de RPE étant réduite, soit du 20 avril au 20 mai 2025 au lieu du 22 mars au 20 mai 2025. Le recourant a acquiescé à cette proposition.</w:t>
      </w:r>
    </w:p>
    <w:p>
      <w:r>
        <w:rPr>
          <w:b/>
        </w:rPr>
        <w:t>E. 4</w:t>
      </w:r>
    </w:p>
    <w:p>
      <w:r>
        <w:t>En conséquence, le recours sera partiellement admis et la décision litigieuse réformée dans le sens que la sanction est réduite de 8 à 4 jours de suspension du droit à l’indemnité du recourant. Pour le surplus, la procédure est gratuite (art. 61 let. fbis LPGA a contrario).</w:t>
      </w:r>
    </w:p>
    <w:p>
      <w:r>
        <w:t>A/3354/2025 - 5/5 -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