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ATAS/24/2022 vom 10. Januar 2022</w:t>
      </w:r>
    </w:p>
    <w:p>
      <w:r>
        <w:t>GE Cour de justice, 2022-01-10, FR</w:t>
      </w:r>
    </w:p>
    <w:p>
      <w:r>
        <w:rPr>
          <w:b/>
        </w:rPr>
        <w:t xml:space="preserve">Quelle: </w:t>
      </w:r>
      <w:r>
        <w:t>https://mcp.opencaselaw.ch/entscheid/ge_gerichte_ATAS_24_2022</w:t>
      </w:r>
    </w:p>
    <w:p>
      <w:r>
        <w:t>FR: GE_GERICHTE ATAS/24/2022 du 10 janvier 2022</w:t>
      </w:r>
    </w:p>
    <w:p>
      <w:r>
        <w:t>IT: GE_GERICHTE ATAS/24/2022 del 10 gennaio 2022</w:t>
      </w:r>
    </w:p>
    <w:p>
      <w:pPr>
        <w:pStyle w:val="Heading2"/>
      </w:pPr>
      <w:r>
        <w:t>Volltext</w:t>
      </w:r>
    </w:p>
    <w:p>
      <w:r>
        <w:t>Siégeant : Valérie MONTANI, Présidente; Christine WEBER-FUX et Yda ARCE, Juges assesseures</w:t>
      </w:r>
    </w:p>
    <w:p>
      <w:r>
        <w:t>RÉPUBLIQUE ET</w:t>
      </w:r>
    </w:p>
    <w:p>
      <w:r>
        <w:t>CANTON DE GEN ÈVE POUVOIR JUDICIAIRE</w:t>
      </w:r>
    </w:p>
    <w:p>
      <w:r>
        <w:t>A/3606/2021 ATAS/24/2022 COUR DE JUSTICE Chambre des assurances sociales Arrêt du 10 janvier 2022 6ème Chambre</w:t>
      </w:r>
    </w:p>
    <w:p>
      <w:r>
        <w:t>En la cause</w:t>
      </w:r>
    </w:p>
    <w:p>
      <w:r>
        <w:t>Madame A______, domiciliée à Genève, représentée par le SERVICE DE LA PROTECTION DE L'ADULTE</w:t>
      </w:r>
    </w:p>
    <w:p>
      <w:r>
        <w:t>recourante contre</w:t>
      </w:r>
    </w:p>
    <w:p>
      <w:r>
        <w:t>OFFICE CANTONAL DE L'EMPLOI, sis Rue des Gares 16, case postale 2660, Genève</w:t>
      </w:r>
    </w:p>
    <w:p>
      <w:r>
        <w:t>intimé</w:t>
      </w:r>
    </w:p>
    <w:p>
      <w:r>
        <w:t>A/3606/2021 - 2/3 - Attendu en fait que, par décision du 23 septembre 2021, l’office cantonal de l’emploi (ci-après : OCE ou l’intimé) a admis partiellement l’opposition formée par Madame A______ (ci-après : l’assurée ou la recourante) à l’encontre d’une décision de suspension de son droit à l’indemnité pour une durée de 15 jours, en ramenant celle-ci à 13 jours ; Que l’assurée, représentée par le service de la protection de l’adulte, a recouru auprès de la chambre des assurances sociales de la Cour de justice à l’encontre de la décision précitée, en concluant à la diminution de la sanction ; Que l’OCE a répondu en proposant une réduction de la sanction à 5 jours de suspension du droit à l’indemnité de l’assurée ; Que, dans sa réplique, l’assurée a déclaré accepter la proposition de l’OCE.</w:t>
      </w:r>
    </w:p>
    <w:p>
      <w:r>
        <w:t>Attendu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le recours est recevable (art. 60 LPGA) ; Qu’en l’espèce, vu la proposition de l’intimé, acceptée par la recourante, il convient d’admettre le recours et de réformer la décision litigieuse dans le sens que la sanction est réduite à 5 jours de suspension du droit à l’indemnité de la recourante ; Que, pour le surplus, la procédure est gratuite.</w:t>
      </w:r>
    </w:p>
    <w:p>
      <w:r>
        <w:t>A/3606/2021 - 3/3 - PAR CES MOTIFS, LA CHAMBRE DES ASSURANCES SOCIALES : Statuant À la forme : 1. Déclare le recours recevable. Au fond : 2. L’admet. 3. Réforme la décision de l’intimé dans le sens que la suspension du droit à l’indemnité de la recourante est réduite à 5 jours.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