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ATAS/247/2012 vom 8. März 2012</w:t>
      </w:r>
    </w:p>
    <w:p>
      <w:r>
        <w:t>GE Cour de justice, 2012-03-08, FR</w:t>
      </w:r>
    </w:p>
    <w:p>
      <w:r>
        <w:rPr>
          <w:b/>
        </w:rPr>
        <w:t xml:space="preserve">Quelle: </w:t>
      </w:r>
      <w:r>
        <w:t>https://mcp.opencaselaw.ch/entscheid/ge_gerichte_ATAS_247_2012</w:t>
      </w:r>
    </w:p>
    <w:p>
      <w:r>
        <w:t>FR: GE_GERICHTE ATAS/247/2012 du 8 mars 2012</w:t>
      </w:r>
    </w:p>
    <w:p>
      <w:r>
        <w:t>IT: GE_GERICHTE ATAS/247/2012 del 8 marzo 2012</w:t>
      </w:r>
    </w:p>
    <w:p>
      <w:pPr>
        <w:pStyle w:val="Heading2"/>
      </w:pPr>
      <w:r>
        <w:t>Volltext</w:t>
      </w:r>
    </w:p>
    <w:p>
      <w:r>
        <w:t>Siégeant :Karine STECK, Présidente; Christine LUZZATTO et Violaine LANDRY- ORSAT, Juges assesseurs</w:t>
      </w:r>
    </w:p>
    <w:p>
      <w:r>
        <w:t>REPUBLIQUE ET</w:t>
      </w:r>
    </w:p>
    <w:p>
      <w:r>
        <w:t>CANTON DE GENEVE POUVOIR JUDICIAIRE</w:t>
      </w:r>
    </w:p>
    <w:p>
      <w:r>
        <w:t>A/3879/2011 ATAS/247/2012 COUR DE JUSTICE Chambre des assurances sociales Arrêt du 8 mars 2012 3ème Chambre</w:t>
      </w:r>
    </w:p>
    <w:p>
      <w:r>
        <w:t>En la cause Monsieur D__________, domicilié à Châtelaine recourant</w:t>
      </w:r>
    </w:p>
    <w:p>
      <w:r>
        <w:t>contre SERVICE DE L'ASSURANCE-MALADIE, route de Frontenex 62, 1207 GENEVE intimé</w:t>
      </w:r>
    </w:p>
    <w:p>
      <w:r>
        <w:t>A/3879/2011 - 2/2 - Vu la décision rendue le 28 juillet 2011 par le service de l’assurance-maladie (ci-après : SAM) niant à Monsieur D__________ (ci-après : l’assuré) le droit à un subside de l’assurance-maladie pour l’année 2011 ; Vu l’opposition formée le 9 août 2011 par l’intéressé; Vu la décision sur opposition du 20 octobre 2011 confirmant celle du 28 juillet 2011 ; Vu le recours interjeté par l’assuré le 12 novembre 2011 ; Vu la réponse de l’intimé du 13 décembre 2011 ; Vu l’audience de comparution personnelle de ce jour ; Attendu qu’à l’issue de cette audience, l’assuré a indiqué qu’il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