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ATAS/244/2021 vom 23. März 2021</w:t>
      </w:r>
    </w:p>
    <w:p>
      <w:r>
        <w:t>GE Cour de justice, 2021-03-23, FR</w:t>
      </w:r>
    </w:p>
    <w:p>
      <w:r>
        <w:rPr>
          <w:b/>
        </w:rPr>
        <w:t xml:space="preserve">Quelle: </w:t>
      </w:r>
      <w:r>
        <w:t>https://mcp.opencaselaw.ch/entscheid/ge_gerichte_ATAS_244_2021</w:t>
      </w:r>
    </w:p>
    <w:p>
      <w:r>
        <w:t>FR: GE_GERICHTE ATAS/244/2021 du 23 mars 2021</w:t>
      </w:r>
    </w:p>
    <w:p>
      <w:r>
        <w:t>IT: GE_GERICHTE ATAS/244/2021 del 23 marzo 2021</w:t>
      </w:r>
    </w:p>
    <w:p>
      <w:pPr>
        <w:pStyle w:val="Heading2"/>
      </w:pPr>
      <w:r>
        <w:t>Volltext</w:t>
      </w:r>
    </w:p>
    <w:p>
      <w:r>
        <w:t>Siégeant : Blaise PAGAN, Président; Christine TARRIT-DESHUSSES,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A/290/2021 ATAS/244/2021 COUR DE JUSTICE Chambre des assurances sociales Arrêt du 23 mars 2021 2ème Chambre</w:t>
      </w:r>
    </w:p>
    <w:p>
      <w:r>
        <w:t>En la cause Madame A______, domiciliée ______, à CHAMBÉSY</w:t>
      </w:r>
    </w:p>
    <w:p>
      <w:r>
        <w:t>recourante</w:t>
      </w:r>
    </w:p>
    <w:p>
      <w:r>
        <w:t>contre OFFICE DE L'ASSURANCE-INVALIDITÉ DU CANTON DE GENÈVE, Service juridique, sis Rue des Gares 12, GENÈVE</w:t>
      </w:r>
    </w:p>
    <w:p>
      <w:r>
        <w:t>intimé</w:t>
      </w:r>
    </w:p>
    <w:p>
      <w:r>
        <w:t>A/290/2021 - 2/2 - Vu la décision de refus de rente d'invalidité et de mesures professionnelles de l'Office de l'assurance-invalidité du canton de Genève (ci-après : OAI) du 18 janvier 2021 ; Vu l'écrit de Madame A______ du 14 janvier 2021 s'opposant au projet de décision de l'OAI du 12 novembre 2020 ; Vu notamment les lettres de la chambre de céans lui demandant si elle entendait recourir contre la décision du 18 janvier 2021 ; Vu le courrier de retrait de l'écrit concernant la cause A/290/2021 de Mme A______ du 9 mars 2021 ; Qu'il convient d'en prendre acte et de rayer la cause du rôle.</w:t>
      </w:r>
    </w:p>
    <w:p>
      <w:r>
        <w:t>PAR CES MOTIFS, LA CHAMBRE DES ASSURANCES SOCIALES : 1. Prend acte du retrait de l'écrit du 14 janvier 2021. 2. Raye la cause du rôle.</w:t>
      </w:r>
    </w:p>
    <w:p>
      <w:r>
        <w:t>La greffière</w:t>
      </w:r>
    </w:p>
    <w:p>
      <w:r>
        <w:t>Sylvie CARDINAUX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