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ATAS/244/2016 vom 23. März 2016</w:t>
      </w:r>
    </w:p>
    <w:p>
      <w:r>
        <w:t>GE Cour de justice, 2016-03-23, FR</w:t>
      </w:r>
    </w:p>
    <w:p>
      <w:r>
        <w:rPr>
          <w:b/>
        </w:rPr>
        <w:t xml:space="preserve">Quelle: </w:t>
      </w:r>
      <w:r>
        <w:t>https://mcp.opencaselaw.ch/entscheid/ge_gerichte_ATAS_244_2016</w:t>
      </w:r>
    </w:p>
    <w:p>
      <w:r>
        <w:t>FR: GE_GERICHTE ATAS/244/2016 du 23 mars 2016</w:t>
      </w:r>
    </w:p>
    <w:p>
      <w:r>
        <w:t>IT: GE_GERICHTE ATAS/244/2016 del 23 marzo 2016</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3</w:t>
      </w:r>
    </w:p>
    <w:p>
      <w:r>
        <w:t>La LPC et la LPCC ont connu plusieurs modifications concernant le montant des revenus déterminants, entrées en vigueur le 1er janvier 2008 et le 1er janvier 2011. En cas de changement de règles de droit, la législation applicable reste celle qui était en vigueur lors de la réalisation de l'état de fait qui doit être apprécié juridiquement ou qui a des conséquences juridiques, sous réserve de dispositions particulières de droit transitoire (ATF 130 V 445 consid. 1.2.1; arrêt du Tribunal fédéral des assurances U 18/07 du 7 février 2008 consid. 1.2). Par conséquent, le droit aux prestations complémentaires du recourant se détermine selon le nouveau droit (ATF 132 V 215 consid. 3.1.1; ATF 127 V 466 consid. 1; arrêt du Tribunal fédéral 9C_935/2010 du 18 février 2011 consid. 2).</w:t>
      </w:r>
    </w:p>
    <w:p>
      <w:r>
        <w:rPr>
          <w:b/>
        </w:rPr>
        <w:t>E. 4</w:t>
      </w:r>
    </w:p>
    <w:p>
      <w:r>
        <w:t>Le délai de recours est de 30 jours (art. 62 al. 1 de la de loi sur la procédure administrative du 12 septembre 1985 [LPA-GE - E 5 10]; art. 43 LPCC). Interjeté dans la forme et le délai prévus par la loi, le recours est recevable (art. 62 ss LPA).</w:t>
      </w:r>
    </w:p>
    <w:p>
      <w:r>
        <w:rPr>
          <w:b/>
        </w:rPr>
        <w:t>E. 5</w:t>
      </w:r>
    </w:p>
    <w:p>
      <w:r>
        <w:t>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131 V 164 consid. 2.1; ATF 125 V 413 consid. 1b et 2 et les références citées).</w:t>
      </w:r>
    </w:p>
    <w:p>
      <w:r>
        <w:t>A/2744/2015 - 7/14 -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122 V 242 consid. 2a et ATF 117 V 294 consid. 2a; voir aussi ATF 122 V 34 consid. 2a). En l’espèce, dans ses décisions qui déterminent l’objet de la contestation, l’intimé a tout d’abord pris en considération, dans son calcul du droit aux prestations du 1er septembre 2014 au 28 février 2015 et dès le 1er mars 2015, le gain de l’activité lucrative de l’épouse pour son activité sur appel et un gain potentiel de celle-ci (décision du 3 février 2015). Puis, il a renoncé à comptabiliser un gain potentiel de l’épouse dès le 1er janvier 2015, mais a tenu compte en revanche, du 1er février au 30 avril 2015 d’un gain de l’activité lucrative plus élevé que dans sa décision initiale au vu des résultats de l’instruction menée lors de la procédure d’opposition (décision sur opposition du 29 juillet 2015). Il en a fait de même du 1er mai au 31 juillet 2015. Dans son recours, le recourant conteste la restitution des prestations, la prise en compte d’un gain potentiel de l’épouse et la suppression du droit aux prestations. Par conséquent, l’objet du litige consiste à déterminer si l’intimé est en droit de réclamer au recourant la restitution des prestations complémentaires cantonales et fédérales versées en trop du 1er septembre au 31 décembre 2014 - respectivement s’il y a lieu de prendre en considération un gain potentiel du conjoint durant cette période - et du 1er au 28 février 2015, et si le recourant n’a plus droit à des prestations dès le 1er avril 2015. Toutefois, dans sa décision du 3 février 2015, l’intimé a procédé au calcul du droit aux prestations du 1er septembre 2014 au 28 février 2015 alors que dans sa décision sur opposition, il revoit son calcul du 1er septembre 2014 au 31 juillet 2015. Par conséquent, une nouvelle fois l’intimé revoit dans sa décision sur opposition des périodes différentes de celles régies par sa décision, alors que tant la chambre de céans (ATAS/1185/2010, ATAS/622/2013, ATAS/955/2013, ATAS/1194/2013, ATAS/525/2014 et ATAS/915/2014) que le Tribunal fédéral (cf. arrêt 9C_777/2013 du 13 février 2014 consid. 5.2.2) ont jugé à réitérées reprises qu’il ne pouvait pas procéder de la sorte sans violer le droit d’être entendu du recourant et le priver de la possibilité de former une opposition pour la période qui n’a pas été examinée par la décision initiale, en l’occurrence celle du 1er mars au 31 juillet 2015. En effet, l'art. 29 al. 2 Cst. garantit aux parties à une procédure judiciaire ou administrative le droit d'être entendues. La jurisprudence en a déduit,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132 V 368 consid. 3.1 et les références).</w:t>
      </w:r>
    </w:p>
    <w:p>
      <w:r>
        <w:t>A/2744/2015 - 8/14 - Etant donné que, dans le présent cas, la restitution de prestations concerne la période du 1er septembre 2014 au 28 février 2015, soit une période pour laquelle le droit aux prestations a été examiné tant dans la décision du 3 février 2015 que dans la décision sur opposition du 29 juillet 2015, la chambre de céans examinera le recours en tant qu’il porte sur la restitution des prestations, respectivement sur la prise en compte d’un gain potentiel de l’épouse. En revanche, il y a d’ores et déjà lieu d’annuler la décision sur opposition en tant qu’elle réexamine le droit aux prestations complémentaires au-delà du 28 février 2015 et partant viole le droit d’être entendu du recourant en l’empêchant de former opposition pour cette période. Pour ce premier motif, il se justifie de renvoyer le dossier à l’intimé pour qu’il rende une nouvelle décision portant sur la période du 1er mars au 31 juillet 2015, susceptible d’être attaquée par voie d’opposition.</w:t>
      </w:r>
    </w:p>
    <w:p>
      <w:r>
        <w:rPr>
          <w:b/>
        </w:rPr>
        <w:t>E. 6</w:t>
      </w:r>
    </w:p>
    <w:p>
      <w:r>
        <w:t>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 vieillesse et survivants ou ont droit à une rente de l’AI (art. 4 al. 1 let. a et c LPC). Les prestations complémentaires fédérales se composent de la prestation complémentaire annuelle et du remboursement des frais de maladie et d’invalidité (art. 3 al. 1 LPC). Le montant de la prestation complémentaire annuelle correspond à la part des dépenses reconnues qui excède les revenus déterminants (art. 9 al. 1 LPC). Les revenus déterminants comprennent notamment les ressources et parts de fortune dont un ayant droit s’est dessaisi (art. 11 al. 1 let. g LPC). L’art. 10 al. 1 let. a LPC prévoit, pour les personnes vivant à domicile, que les dépenses reconnues comprennent les montants destinés à la couverture des besoins vitaux, soit, par année 28'815 francs pour les couples (ch. 2). Selon la let. b de cette disposition, les dépenses reconnues comprennent en outre le loyer d’un appartement et les frais accessoires y relatifs; le montant annuel maximal reconnu est de 15'000 francs pour les couples (ch. 2). En vertu de l’art. 11 al. 1 LPC, les revenus déterminants comprennent notamment deux tiers des ressources en espèces ou en nature provenant de l’exercice d’une activité lucrative, pour autant qu’elles excèdent annuellement 1’500 francs pour les couples et les personnes qui ont des enfants ayant droit à une rente d'orphelin ou donnant droit à une rente pour enfant de l'AVS ou de l'AI (let. a); le produit de la fortune mobilière et immobilière (let. b); un quinzième de la fortune nette dans la mesure où elle dépasse 60’000 francs pour les couples (let. c); les rentes, pensions et autres prestations périodiques, y compris les rentes de l’AVS et de l’AI (let. d); les ressources et parts de fortune dont un ayant droit s’est dessaisi (let. g). A teneur de l'art. 17a de l'ordonnance sur les prestations complémentaires à l’assurance-vieillesse, survivants et invalidité du 15 janvier 1971 (OPC- AVS/AI; RS 831.301), la part de fortune dessaisie à prendre en compte (art. 11 al. 1</w:t>
      </w:r>
    </w:p>
    <w:p>
      <w:r>
        <w:t>A/2744/2015 - 9/14 - let. g LPC) est réduite chaque année de 10 000 francs (al. 1). La valeur de la fortune au moment du dessaisissement doit être reportée telle quelle au 1er janvier de l’année suivant celle du dessaisissement, pour être ensuite réduite chaque année (al. 2). Est déterminant pour le calcul de la prestation complémentaire annuelle le montant réduit de la fortune au 1er janvier de l’année pour laquelle la prestation est servie (al. 3).</w:t>
      </w:r>
    </w:p>
    <w:p>
      <w:r>
        <w:rPr>
          <w:b/>
        </w:rPr>
        <w:t>E. 7</w:t>
      </w:r>
    </w:p>
    <w:p>
      <w:r>
        <w:t>Ont droit aux prestations complémentaires cantonales les personnes qui remplissent les conditions de l’art. 2 LPCC et dont le revenu annuel déterminant n'atteint pas le revenu minimum cantonal d'aide sociale applicable (art. 4 LPCC). Le montant de la prestation complémentaire correspondant à la différence entre les dépenses reconnues et le revenu déterminant du requérant (art. 15 al. 1 LPCC). Aux termes de l’art. 5 al. 1 LPCC, le revenu déterminant est calculé conformément aux règles fixées dans la loi fédérale et ses dispositions d'exécution, moyennant certaines adaptations, notamment : les prestations complémentaires fédérales sont ajoutées au revenu déterminant (let. a) et en dérogation à l'article 11, alinéa 1, lettre c, de la loi fédérale, la part de la fortune nette prise en compte dans le calcul du revenu déterminant est de un huitième, et ce après déduction des franchises prévues par cette disposition (let. c).</w:t>
      </w:r>
    </w:p>
    <w:p>
      <w:r>
        <w:rPr>
          <w:b/>
        </w:rPr>
        <w:t>E. 8</w:t>
      </w:r>
    </w:p>
    <w:p>
      <w:r>
        <w:t>Par dessaisissement, il faut entendre, en particulier, la renonciation à des éléments de revenu ou de fortune sans obligation juridique ni contre-prestation équivalente (ATF 123 V 35 consid. 1; ATF 121 V 204 consid. 4a). Ces deux conditions ne sont pas cumulatives, mais alternatives (ATF 131 V 329 consid. 4.3). Pour vérifier s'il y a contre-prestation équivalente et pour fixer la valeur d'un éventuel dessaisissement, il faut comparer la prestation et la contre-prestation à leurs valeurs respectives au moment de ce dessaisissement (ATF 120 V 182 consid. 4b; arrêt du Tribunal fédéral 9C_67/2011 du 29 août 2011 consid. 5.1). Il y a également dessaisissement lorsque le bénéficiaire a droit à certains éléments de revenu ou de fortune mais n'en fait pas usage ou s'abstient de faire valoir ses prétentions, ou encore lorsqu'il renonce à exercer une activité lucrative possible pour des raisons dont il est seul responsable (ATF 123 V 35 consid. 1). Il y a également dessaisissement lorsque le conjoint d'une personne assurée s'abstient de mettre en valeur sa capacité de gain, alors qu'il pourrait se voir obligé d'exercer une activité lucrative en vertu de l'art. 163 CC. Il appartient à l'administration ou, en cas de recours, au juge d'examiner si l'on peut exiger de l'intéressé qu'il exerce une activité lucrative et, le cas échéant, de fixer le salaire qu'il pourrait en retirer en faisant preuve de bonne volonté. Pour ce faire, il y a lieu d'appliquer à titre préalable les principes du droit de la famille, compte tenu des circonstances du cas d'espèce (ATF 117 V 292 consid. 3c; VSI 2001 p. 126 consid. 1b). Cette question doit être examinée à l'aune des critères posés en droit de la famille, c'est-à-dire notamment en prenant en considération l'âge de la personne concernée, son état de santé, ses connaissances linguistiques, sa formation</w:t>
      </w:r>
    </w:p>
    <w:p>
      <w:r>
        <w:t>A/2744/2015 - 10/14 - professionnelle, l'activité exercée précédemment, le marché de l'emploi et, le cas échéant, le temps plus ou moins long pendant lequel elle aura été éloignée de la vie professionnelle (ATF 134 V 53 consid. 4.1 et les références ; ATF 117 V 287 consid. 3; arrêt du Tribunal fédéral 8C_470/2008 du 29 janvier 2009 consid. 3 et les références). Dans un arrêt portant sur un cas similaire, le Tribunal fédéral a rappelé que l'impossibilité de mettre en valeur une capacité de travail résiduelle ne peut être admise que si elle est démontrée au degré de la vraisemblance prépondérante, l'assuré devant collaborer à l'instruction de cet élément. Il a précisé que si les chances de trouver un emploi ont tendance à décroître avec l'âge et l'absence du monde du travail, le marché du travail est en constante évolution et trouver un emploi adapté même trois ans après des recherches infructueuses ne paraît pas d'emblée exclu (arrêt du Tribunal fédéral 9C_120/2012 du 2 mars 2012 consid. 4.2 et 4.5). En ce qui concerne le critère de la mise en valeur de la capacité de gain sur le marché de l’emploi, le Tribunal fédéral des assurances (ci-après : TFA) a considéré qu’il importe de savoir si et à quelles conditions l’intéressé est en mesure de trouver un travail. A cet égard, il faut prendre en considération, d’une part, l’offre des emplois vacants appropriés et, d’autre part, le nombre de personnes recherchant un travail (arrêt du Tribunal fédéral des assurances P 2/99 du 9 décembre 1999). Il y a lieu d’examiner concrètement la situation du marché du travail (arrêt du Tribunal fédéral 8C_655/2007 du 26 juin 2008; arrêts du Tribunal fédéral des assurances P 61/03 du 22 mars 2004, P 88/01 du 8 octobre 2002 et P 18/02 du 9 juillet 2002). Lorsqu’il s’avère que c’est pour des motifs conjoncturels que le conjoint d’un bénéficiaire n’a pas été en mesure de mettre en valeur sa capacité de gain dans l'activité correspondant à sa formation et son expérience professionnelles, on ne saurait prendre en compte de gain potentiel car son inactivité ne constitue pas une renonciation à des ressources au sens de l'art. 11 al. 1 let. g LPC (arrêts du Tribunal fédéral 9C_150/2009 du 26 novembre 2009 consid. 6.2 et 9C_30/2009 du 6 octobre 2009 consid. 4.2; arrêt du Tribunal fédéral des assurances P 88/01du 8 octobre 2002). Il y a lieu de prendre en compte dans le revenu déterminant tout dessaisissement sans limite de temps (FERRARI, Dessaisissement volontaire et prestations complémentaires à l'AVS/AI in RSAS 2002, p. 420).</w:t>
      </w:r>
    </w:p>
    <w:p>
      <w:r>
        <w:rPr>
          <w:b/>
        </w:rPr>
        <w:t>E. 9</w:t>
      </w:r>
    </w:p>
    <w:p>
      <w:r>
        <w:t>Selon l'art. 25 al. 1 1ère phrase LPGA, en relation avec l'art. 2 al. 1 let. a de l'Ordonnance sur la partie générale du droit des assurances sociales du</w:t>
      </w:r>
    </w:p>
    <w:p>
      <w:r>
        <w:rPr>
          <w:b/>
        </w:rPr>
        <w:t>E. 11</w:t>
      </w:r>
    </w:p>
    <w:p>
      <w:r>
        <w:t>septembre 2002 (OPGA ; RS 830.11), les prestations complémentaires fédérales indûment touchées doivent être restituées par le bénéficiaire ou par ses héritiers. En vertu de l'art. 3 al. 1 OPGA, l’étendue de l’obligation de restituer est fixée par une décision. Au niveau cantonal, l'art. 24 al. 1 1ère phrase LPCC prévoit que les prestations indûment touchées doivent être restituées.</w:t>
      </w:r>
    </w:p>
    <w:p>
      <w:r>
        <w:t>A/2744/2015 - 11/14 - L'obligation de restituer suppose aujourd'hui encore, conformément à la jurisprudence rendue à propos des anciens articles 47 al. 1 de la loi fédérale sur l'assurance-vieillesse et survivants, du 20 décembre 1946 (LAVS; RS 831.10) ou 95 de la loi fédérale sur l'assurance-chômage obligatoire et l'indemnité en cas d'insolvabilité, du 25 juin 1982 (LACI; RS 837.0) (p. ex. ATF 129 V 110 consid. 1.1; ATF 126 V 23 consid. 4b et ATF 122 V 19 consid. 3a), que soient remplies les conditions d'une reconsidération ou d'une révision procédurale de la décision - formelle ou non - par laquelle les prestations en cause ont été allouées (ATF 130 V 318 consid. 5.2; arrêt du Tribunal fédéral des assurances P 32/06 du 14 novembre 2006 consid. 3 et les références). Ceci est confirmé sous l'empire de la LPGA (arrêt du Tribunal fédéral 8C_512/2008 du 4 janvier 2009 consid. 4).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134 consid. 2c, 169 consid. 4a et 19 consid. 3a;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169 consid. 4a et 19 consid. 3a; ATF 121 V 1 consid. 6). En ce qui concerne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(arrêt du Tribunal fédéral 8C_120/2008 du 4 septembre 2008 consid. 3.1). Lorsque le versement indu résulte d'une violation de l'obligation de renseigner au sens des articles 31 LPGA, 31 LPC et 11 LPCC et que cette violation est en relation de causalité avec la perception indue de prestations d'assurance, la modification de la prestation a un effet rétroactif (ex tunc), qui entraîne - sous réserve des autres conditions mises à la restitution - une obligation de restituer (ATF 119 V 431 consid. 2; SVR 1995 IV n° 58 p. 165). En vertu de l'art. 25 al. 2 1ère phrase LPGA, le droit de demander la restitution s'éteint un an après le moment où l'institution d’assurance a eu connaissance du fait, mais au plus tard cinq ans après le versement de la prestation. Les délais de l’art. 25 al. 2 LPGA sont des délais (relatif et absolu) de péremption, qui doivent être examinés d'office (ATF 133 V 579 consid. 4; ATF 128 V 10 consid. 1). Contrairement à la prescription, la péremption prévue à l’art. 25 al. 2 LPGA ne peut être ni suspendue ni interrompue et lorsque s’accomplit l’acte conservatoire que prescrit la loi, comme la prise d’une décision, le délai se trouve sauvegardé une fois pour toutes (arrêt du Tribunal fédéral des assurances C 271/04 du 21 mars 2006 consid. 2.5).</w:t>
      </w:r>
    </w:p>
    <w:p>
      <w:r>
        <w:t>A/2744/2015 - 12/14 - 10. Le recourant conteste la prise en compte par l’intimé d’un gain potentiel de l’épouse pour la période du 1er septembre au 31 décembre 2014, au motif que c’est le droit de son épouse de ne pas vouloir transmettre au SPC les copies de ses recherches d’emploi pour cette période. Cet argument ne lui est d’aucun secours. En effet, dans la mesure où l'absence totale ou partielle de revenu ou de fortune constitue une condition du droit aux prestations, le fardeau de la preuve de l’absence de revenu, en l’occurrence du gain potentiel de l’épouse, en incombe au recourant, qui supporte les conséquences de l'absence ou de l'échec de cette preuve qui doit être rapportée au degré, usuel en droit des assurances sociales, de la vraisemblance prépondérante (ATF 128 V 218 consid. 6; ATF 121 V 208 consid. 6a-b et les références citées; arrêt du Tribunal fédéral des assurance P 29/02 du 10 décembre 2002 consid. 1). La partie qui entend déduire un droit de faits qui n'ont pas pu être prouvés ne supporte toutefois le fardeau de la preuve que s'il n'était pas possible d'établir dans les limites du principe inquisitoire un état de fait correspondant à la réalité au degré de la vraisemblance prépondérante (cf. notamment ATF 139 V 176 consid. 5.2; ATF 138 V 218 consid. 6; ATF 117 V 261 consid. 3b). De plus, le recourant est tenu de collaborer à l’instruction de sa situation financière conformément à l’art. 43 al. 1 LPGA. En effet, même si la procédure dans le domaine des assurances sociales est régie par le principe inquisitoire, selon lequel les faits pertinents de la cause doivent être constatés d'office par l’administration, respectivement par le juge, ce principe n'est cependant pas absolu. Sa portée est restreinte par le devoir des parties de collaborer à l'instruction de l'affaire (cf. notamment ATF 125 V 193 consid. 2). Celui-ci comprend en particulier l'obligation des parties d'apporter, dans la mesure où cela peut raisonnablement être exigé d'elles, les preuves commandées par la nature du litige et des faits invoqués, faute de quoi elles risquent de devoir supporter les conséquences de l'absence de preuves (cf. art. 43 et 61 let. c LPGA; voir également ATF 125 V 193 consid. 2; arrêt du Tribunal fédéral des assurances I 90/04 du 6 mai 2004 consid. 2 et les références in REAS 2004 p. 242; arrêt du Tribunal fédéral 9C_505/2010 du 2 mai 2011 consid. 2.2). En l’espèce, le recourant en refusant de produire les preuves des recherches d’emploi de son épouse pour la période litigieuse a violé son obligation de collaborer à l’instruction de sa situation financière. Toutefois, il ressort du décompte complémentaire de salaire du mois d’avril 2015 - qu’il a produit le</w:t>
      </w:r>
    </w:p>
    <w:p>
      <w:r>
        <w:rPr>
          <w:b/>
        </w:rPr>
        <w:t>E. 15</w:t>
      </w:r>
    </w:p>
    <w:p>
      <w:r>
        <w:t>juin 2015 dans le cadre de l’instruction de son opposition - que son épouse a reçu une indemnité de vacances de la part de son employeur actuel correspondant à 8.33% du salaire brut de CHF 14'935.- pour la période du 12 septembre 2014 au 31 mars 2015, ainsi qu’un montant de CHF 1'400.- brut correspondant à des heures non payées en février 2015 (24 heures) et mars 2015 (26 heures). Enfin, il résulte de l’instruction complémentaire effectuée par la chambre de céans que l’épouse du recourant travaillait déjà depuis le 12 septembre 2014 comme gouvernante pour le</w:t>
      </w:r>
    </w:p>
    <w:p>
      <w:r>
        <w:t>A/2744/2015 - 13/14 - compte de son employeur actuel et qu’elle a réalisé un gain net de CHF 1'176.10 du 12 au 30 septembre 2014 et de CHF 1'967.75 net par mois du 1er octobre 2014 au 31 mars 2015. Enfin, elle a perçu de B______ un revenu brut de CHF 14'434.-, soit CHF 13'341.- net, du 1er janvier 2014 au 31 décembre 2014. Par conséquent, c’est à tort que l’intimé a pris en considération un gain potentiel de l’épouse du 1er septembre au 31 décembre 2014 à titre de revenu. Pour cette période, il devait en effet tenir compte à titre de revenu tant de l’activité lucrative sur appel auprès de B______ que de celle de gouvernante. Il devra, en outre, inclure au prorata l’indemnité de vacances de CHF 1’244.10 versée pour la période du 12 septembre 2014 au 31 mars 2015 après déduction des cotisations sociales. Par ailleurs, la chambre de céans constate d’office (art. 61 let. d LPGA) que le calcul des revenus auquel l’intimé a procédé doit être également rectifié pour la période du 1er janvier au 28 février 2015. En effet, il retient uniquement un gain de l’activité lucrative de CHF 11'717.- en janvier 2015 alors que ce gain doit être fixé à CHF 13'341.- net et qu’il doit englober le revenu net de l’activité de gouvernante exercée en janvier 2015, plus l’indemnité nette de vacances au prorata. S’agissant du mois de février 2015, l’intimé devra rectifier également le calcul en tenant compte du gain de l’activité lucrative sur appel, du revenu net de l’activité de gouvernante, l’indemnité nette de vacances au prorata et les heures supplémentaires nettes réalisées en février 2015, sous déduction des charges sociales. En définitive, il y a également lieu d’annuler la décision sur opposition du 29 juillet 2015 pour les motifs susmentionnés et de renvoyer le dossier à l’intimé afin qu’il procède à un nouveau calcul du droit aux prestations complémentaires du recourant pour la période du 1er septembre 2014 au 28 février 2015 puis rende une nouvelle décision tant pour cette période que pour celle du 1er mars au 31 juillet 2015, étant précisé que pour cette dernière période le renvoi se justifie afin de permettre au recourant d’exercer son droit d’opposition. 11. Au vu de ce qui précède, le recours sera partiellement admis et la décision sur opposition du 29 juillet 2015 sera annulée. Pour le surplus, la procédure est gratuite (art. 61 let. a LPGA).</w:t>
      </w:r>
    </w:p>
    <w:p>
      <w:r>
        <w:t>A/2744/2015 - 14/14 - PAR CES MOTIFS, LA CHAMBRE DES ASSURANCES SOCIALES : Statuant À la forme : 1. Déclare le recours recevable. Au fond : 2. L’admet partiellement et annule la décision du 29 juillet 2015 dans le sens des considérants. 3. Dit qu’il convient de prendre en compte le gain effectif réalisé par l’épouse du recourant pour la période du 1er septembre 2014 au 28 février 2015. 4. Renvoie le dossier à l’intimé pour calcul des prestations complémentaires et nouvelle décision portant sur la période précitée. 5. Renvoie le dossier à l’intimé pour nouvelle décision portant sur la période du 1er mars au 31 juillet 2015 au sens des considérants. 6. Dit que la procédure est gratuite. 7.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BALDÉ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