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ATAS/242/2019 vom 25. März 2019</w:t>
      </w:r>
    </w:p>
    <w:p>
      <w:r>
        <w:t>GE Cour de justice, 2019-03-25, FR</w:t>
      </w:r>
    </w:p>
    <w:p>
      <w:r>
        <w:rPr>
          <w:b/>
        </w:rPr>
        <w:t xml:space="preserve">Quelle: </w:t>
      </w:r>
      <w:r>
        <w:t>https://mcp.opencaselaw.ch/entscheid/ge_gerichte_ATAS_242_2019</w:t>
      </w:r>
    </w:p>
    <w:p>
      <w:r>
        <w:t>FR: GE_GERICHTE ATAS/242/2019 du 25 mars 2019</w:t>
      </w:r>
    </w:p>
    <w:p>
      <w:r>
        <w:t>IT: GE_GERICHTE ATAS/242/2019 del 25 marzo 2019</w:t>
      </w:r>
    </w:p>
    <w:p>
      <w:pPr>
        <w:pStyle w:val="Heading2"/>
      </w:pPr>
      <w:r>
        <w:t>Erwägungen</w:t>
      </w:r>
    </w:p>
    <w:p>
      <w:r>
        <w:rPr>
          <w:b/>
        </w:rPr>
        <w:t>E. 1</w:t>
      </w:r>
    </w:p>
    <w:p>
      <w:r>
        <w:t>a.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b. En vertu de l’art. 58 LPGA, le tribunal des assurances compétent est celui du canton de domicile de l’assuré ou d’une autre partie au moment du dépôt du recours (al. 1). Si l’assuré ou une autre partie sont domiciliés à l’étranger, le tribunal des assurances compétent est celui du canton de leur dernier domicile en Suisse ou celui du canton de domicile de leur dernier employeur suisse; si aucun de ces domiciles ne peut être déterminé, le tribunal des assurances compétent est celui du canton où l’organe d’exécution a son siège (al. 2). c. En l’espèce, le recourant, domicilié en France, travaillait avant son accident pour un employeur sis dans le canton de Genève. Partant, la chambre de céans est compétente à raison de la matière et du lieu pour juger du cas d’espèce.</w:t>
      </w:r>
    </w:p>
    <w:p>
      <w:r>
        <w:t>A/2459/2017 - 15/25 -</w:t>
      </w:r>
    </w:p>
    <w:p>
      <w:r>
        <w:rPr>
          <w:b/>
        </w:rPr>
        <w:t>E. 2</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 1er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 arrêt du Tribunal fédéral 8C_662/2016 du 23 mai 2017 consid. 2.2). Les dispositions légales seront citées ci-après dans leur teneur en vigueur jusqu'au 31 décembre 2016.</w:t>
      </w:r>
    </w:p>
    <w:p>
      <w:r>
        <w:rPr>
          <w:b/>
        </w:rPr>
        <w:t>E. 4</w:t>
      </w:r>
    </w:p>
    <w:p>
      <w:r>
        <w:t>Le délai de recours est de trente jours (art. 56 et 60 LPGA ; art. 62 al. 1 de la de loi sur la procédure administrative du 12 septembre 1985 [LPA - E 5 10]). Interjeté dans la forme et le délai prévus par la loi, le recours est recevable (art. 56 ss LPGA et 62 ss LPA).</w:t>
      </w:r>
    </w:p>
    <w:p>
      <w:r>
        <w:rPr>
          <w:b/>
        </w:rPr>
        <w:t>E. 5</w:t>
      </w:r>
    </w:p>
    <w:p>
      <w:r>
        <w:t>Le litige porte sur l’existence d’un lien de causalité entre les vertiges dont se plaint le recourant et l’accident du 8 mai 2014.</w:t>
      </w:r>
    </w:p>
    <w:p>
      <w:r>
        <w:rPr>
          <w:b/>
        </w:rPr>
        <w:t>E. 6</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ATF 122 V 230 consid. 1 et les références).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w:t>
      </w:r>
    </w:p>
    <w:p>
      <w:r>
        <w:t>A/2459/2017 - 16/25 -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Le fait que des symptômes douloureux ne se sont manifestés qu'après la survenance d'un accident ne suffit pas à établir un rapport de causalité naturelle avec cet accident (raisonnement « post hoc, ergo propter hoc »; ATF 119 V 335 consid. 2b/bb; RAMA 1999 n. U 341 p. 408 consid. 3b). Il convient en principe d'en rechercher l'étiologie et de vérifier, sur cette base, l'existence du rapport de causalité avec l'événement assuré.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 Selon la jurisprudence, la question du lien de causalité naturelle entre une affection de nature psychique et un accident peut rester indécise dans la mesure où le lien de causalité adéquate doit de toute manière être nié (arrêts du Tribunal fédéral 8C_77/2009 du 4 juin 2009 consid. 4 ; 8C_746/2008 du 17 août 2009 consid. 5). Il en va à l’évidence de même en cas de symptômes non objectivables du point de vue organique (ATAS/447/2017 du 6 juin 2017 consid. 5b).</w:t>
      </w:r>
    </w:p>
    <w:p>
      <w:r>
        <w:rPr>
          <w:b/>
        </w:rPr>
        <w:t>E. 7</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w:t>
      </w:r>
    </w:p>
    <w:p>
      <w:r>
        <w:t>A/2459/2017 - 17/25 -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 arrêt du Tribunal fédéral des assurances U 351/04 du 14 février 2006 consid. 3.2).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ATF 117 V 369 consid. 4b; ATF 115 V 133 consid. 6 ; ATF 115 V 403 consid. 5). Selon la jurisprudence, on ne peut parler de lésions traumatiques objectivables d'un point de vue organique que lorsque les résultats obtenus sont confirmés par des investigations réalisées au moyen d'appareils diagnostic ou d'imagerie et que les méthodes utilisées sont reconnues scientifiquement (arrêt du Tribunal fédéral 8C_720/2012 du 15 octobre 2013 consid. 4). En présence de troubles psychiques apparus après un accident, on examine les critères de la causalité adéquate en excluant les aspects psychiques (ATF 115 V 133 consid. 6c/aa ; ATF 115 V 403 consid. 5c/aa), tandis qu'en présence d'un traumatisme de type «coup du lapin» à la colonne cervicale (ATF 117 V 359 consid. 6a), d'un traumatisme analogue à la colonne cervicale (SVR 1995 UV n. 23 consid. 2) ou d'un traumatisme cranio-cérébral (ATF 117 V 369 consid. 4b), on peut renoncer à distinguer les éléments physiques des éléments psychiques (sur l'ensemble de la question, ATF 127 V 102 consid. 5b/bb et SVR 2007 UV n. 8 p. 27 consid. 2 et les références). À noter qu’en cas de traumatisme cranio-cérébral, l’atteinte subie par l’assuré doit se situer à la limite de la contusion cérébrale, une simple commotion cérébrale n’étant pas suffisante, pour que les critères applicables en cas de traumatisme de type « coup du lapin » soient applicables (arrêts du Tribunal fédéral 8C_476/2007 du 4 août 2008 consid. 4.1.3 et 8C_270/2011 du 26 juillet 2001 consid. 2.1 et les références citées). Lorsque la pratique susmentionnée en matière de coup du lapin ou traumatisme analogue ne trouve pas application, il y a lieu d’examiner la situation au regard des principes en matière de troubles psychiques (ATF 115 V 133 et 403), en particulier en distinguant entre atteintes d'origine psychique et atteintes organiques (arrêt du Tribunal fédéral 8C_310/2011 consid. 3).</w:t>
      </w:r>
    </w:p>
    <w:p>
      <w:r>
        <w:rPr>
          <w:b/>
        </w:rPr>
        <w:t>E. 8</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w:t>
      </w:r>
    </w:p>
    <w:p>
      <w:r>
        <w:t>A/2459/2017 - 18/25 -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w:t>
      </w:r>
    </w:p>
    <w:p>
      <w:r>
        <w:t>A/2459/2017 - 19/25 - selon la procédure de l'art. 44 LPGA ou une expertise judiciaire (ATF 135 V 465 consid. 4 ; arrêt du Tribunal fédéral 9C_301/2013 du 4 septembre 2013 consid. 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10</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w:t>
      </w:r>
    </w:p>
    <w:p>
      <w:r>
        <w:t>A/2459/2017 - 20/25 - pas été prouvés (VSI 5/1994 220 consid. 4a). En particulier, il doit mettre en œuvre une expertise lorsqu'il apparaît nécessaire de clarifier les aspects médicaux du cas (ATF 117 V 282 consid. 4a ;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11</w:t>
      </w:r>
    </w:p>
    <w:p>
      <w:r>
        <w:t>a. En l’espèce, l’intimée, s’appuyant sur les appréciations de son médecin-conseil, nie tout lien de causalité entre les vertiges évoqués par le recourant et l’accident de la circulation dont il a été victime le 8 mai 2014. Ce dernier, de son côté, se référant à l’avis exprimé par son médecin traitant, le Prof. F______, soutient que ses vertiges sont à mettre en relation avec ce traumatisme. b. En ce qui concerne le lien de causalité naturelle, la Dresse I______ considère que plus l’intervalle « sans troubles » est long après l’accident et plus l’évolution ultérieure (caractérisée par une extension des symptômes) est tardive, moins il est plausible que l’accident soit la cause unique et principale du tableau clinique. Selon elle, les symptômes cliniques en cas de VPPB post-traumatique se manifestent quelques jours, au maximum trois semaines après un traumatisme crânien (cf. appréciation du 5 septembre 2017). Quant au Prof. F______, il souligne que selon la littérature médicale, 34 % des vertiges post-traumatiques se manifestent après un certain délai et qu’une relation de cause à effet est acceptable sur le plan médico-légal jusqu’à un délai d’environ trois mois. Comme on le verra ci-après, le recourant n’a pas été victime d’un traumatisme crânien et il n’est pas exclu qu’il souffre d’une atteinte vestibulaire périphérique (c’est-à-dire dans l’oreille interne). Dès lors que le recourant ne présente pas une lésion de la structure vestibulaire centrale du cerveau, on ne saurait suivre la Dresse I______ lorsqu’elle affirme que les vertiges in casu ne peuvent être d’origine accidentelle que s’ils s’étaient produits quelques jours, au maximum trois semaines après un traumatisme crânien. Le recourant a déclaré que les premiers vertiges étaient apparus trois mois après l’accident, survenu le 8 mai 2014, lorsque le corset lombaire lui avait été retiré. Ce fait est corroboré par le rapport du CHAL du 26 août 2014 qui préconisait une consultation ORL en raison des vertiges. Dans son appréciation du 5 décembre 2017, la Dresse I______ reconnaît d’ailleurs que les vertiges ont pu apparaître après le violent choc engendré par l’impact du véhicule contre le pylône en béton. Si elle estime néanmoins que les vertiges ne sont plus attribués à l’accident, c’est parce</w:t>
      </w:r>
    </w:p>
    <w:p>
      <w:r>
        <w:t>A/2459/2017 - 21/25 - qu’au jour de son examen le 13 avril 2017, ces symptômes étaient intégralement compensés sur le plan clinique, dès lors que d’un point de vue organico-structurel, il n’existait aucun dysfonctionnement vestibulaire, ni périphérique ni central. Comme on le verra ultérieurement, il est vrai que, selon les pièces médicales au dossier, le recourant ne présente pas une atteinte vestibulaire centrale. En revanche, il se peut qu’il souffre d’une lésion vestibulaire périphérique. Le Prof. F______ explique que le VPPB est provoqué par le mouvement de cristaux qui, sous l’effet d’un choc, se déplacent dans l’oreille interne et viennent se déposer à un endroit où ils ne devraient pas. Le service de neurologie des HUG a posé le diagnostic de vertiges d’origine multifactorielle, soit une origine périphérique avec suspicion d’un VPPB post-traumatique, un trouble dépressif et une origine médicamenteuse. S’agissant de l’origine médicamenteuse, le Prof. F______ explique qu’un effet secondaire de médicaments ne générerait pas l’apparition d’un nystagmus lors du basculement du patient. Dans chaque oreille, cinq organes apportent des informations sur la captation de mouvements et de positions, soit dix organes pour les deux oreilles. Si les troubles étaient déclenchés par les médicaments, les dix organes seraient affectés. Or, dans le cas du recourant, un seul organe dysfonctionnait lors des mouvements spécifiques. En ce qui concerne le trouble dépressif, le Prof. F______ relève que les troubles de l’équilibre sont en eux-mêmes un élément important aggravant l’humeur en raison de la forte implication du système vestibulaire sur le système limbique. Ces troubles entraînent des répercussions, notamment sur le plan familial, affectif, de perception de soi-même et de l’orientation de soi-même à l’intérieur de son corps. Le VPPB peut à lui seul être anxiogène et mener à un état dépressif ou maintenir des troubles de l’humeur et des états dépressifs. Enfin, le Prof. F______ relève que les VPPB d'origine traumatique sont les plus difficiles à traiter. Il conclut que les vertiges sont dus à l’accident de façon probable, les manipulations physio-thérapeutiques étant restées sans effet. Contrairement à ce que paraît croire la Dresse I______, il n’est pas nécessaire que l’accident soit la cause unique du tableau clinique. Il suffit qu’associé à d’autres facteurs, il ait provoqué l’atteinte à la santé (ATF 142 V 435 consid. 1). Vu les explications convaincantes du Prof. F______, il est fort probable que les vertiges aient été provoqués par les cristaux qui se sont décrochés lors du choc subi par l’impact du véhicule contre le pylône en béton. Dès lors que les premiers vertiges sont apparus en août 2014, soit dans le délai médico-légal de trois mois après l’accident selon la littérature médicale, il se justifie d’admettre un rapport de causalité naturelle entre cet événement et les symptômes au degré de la vraisemblance prépondérante. Ce nonobstant, on peut se demander si l’atteinte à la santé est encore imputable à l’accident. En effet, dans l’hypothèse où les examens complémentaires à effectuer, pour les motifs exposés ci-dessous, ne décèlent pas de lésion organique vestibulaire périphérique, il conviendrait alors de retenir que les vertiges résultent exclusivement de causes étrangères à l'accident.</w:t>
      </w:r>
    </w:p>
    <w:p>
      <w:r>
        <w:t>A/2459/2017 - 22/25 - c. L’intimée a tranché la question de la causalité adéquate entre les vertiges et l’accident, à l’aune de la jurisprudence consacrée à l’ATF 115 V 133, dans la mesure où la Dresse I______ considère que les vertiges dont le recourant est affecté, qui ne sont en aucun cas consécutifs à un traumatisme du type « coup de lapin », ne reposent pas sur un substrat organique. c/aa. De l’avis unanime des médecins, le recourant ne souffre effectivement d’aucune lésion cérébrale à l’origine des vertiges. L’IRM cérébrale réalisée par le Dr E______ et le Prof. F______ était normale. L’examen neurologique effectué par le Dr G______, complété par une échographie Doppler carotido-vertébrale, était sans particularité en ce qui concernait les fonctions cognitives, les nerfs crâniens et la nuque. À l’instar de l’intimée, on doit donc admettre qu’en l’absence de traumatisme crânio-cérébral, de fracture du crâne, d’hémorragie cérébrale ou de contusion cérébrale dans les suites immédiates de l’accident, le recourant ne présente pas un dysfonctionnement vestibulaire central pouvant expliquer ses vertiges. c/bb. En revanche, la question de savoir si les vertiges découlent d’un dysfonctionnement périphérique vestibulaire demeure indécise. En effet, de l’avis de la Dresse I______, l’examen oto-neurologique qu’elle a effectué le 13 avril 2017 n’a pas mis en évidence une pathologie sélective du canal semi-circulaire arrière gauche au vu des résultats du test d’Halmagyi, de la vidéonystagmographie et de la manœuvre d’Epley. Le premier test avait permis de constater que les rotations de la tête provoquaient des mouvements oculaires rapides, contradictoires et compensatoires avec la même vitesse angulaire que le mouvement de la tête. Aucune correction tardive ou saccade de rattrapage n’était constatée. Le gain de réflexe vestibulo-oculaire était symétrique pour les six canaux circulaires examinés. Le réflexe vestibulo-oculaire était normal. L’examen avait été répété pour le canal semi-circulaire postérieur gauche avec un résultat stable. Cela dit, alors même que la Dresse I______ relève que les conditions d’examen étaient compliquées en présence d’un rachis cervical raide, elle conclut sans réserve que ce test n’indique aucun signe de pathologie. Au demeurant, selon le Prof. F______, un VPPB peut être retenu même si le test d’impulsion de la tête pour le canal semi- circulaire postérieur gauche est normal (cf. rapport du 23 juin 2017). La Dresse I______ ne s’est cependant pas prononcée sur cette assertion. Elle ajoute que la vidéonystagmographie n’a pas mis en évidence de nystagmus. Or, quand bien même le scanner de l’os temporal n’a révélé aucune déhiscence des canaux semi-circulaires et que ses confrères sont également parvenus à la conclusion que la vidéonystagmographie était normale, ils ont en revanche constaté qu’un nystagmus typique d’une canalolithiase du canal postérieur gauche apparaissait lors des épreuves positionnelles (cf. rapport du Dr E______ du 13 janvier 2016 ; rapport du Prof. F______ du 20 avril 2016). Enfin, elle observe qu’aucun nystagmus ne s’était manifesté lors de la manœuvre de libération selon Epley. Or, le Prof. F______ relève que cette manœuvre ne saurait être appliquée pour poser un diagnostic, dès</w:t>
      </w:r>
    </w:p>
    <w:p>
      <w:r>
        <w:t>A/2459/2017 - 23/25 - lors qu’il s’agit d’une manœuvre thérapeutique. Force est ainsi de constater que la Dresse I______ a conclu, prématurément, à l’absence de pathologie du canal semi- circulaire postérieur gauche, son examen étant à l’évidence incomplet. Si elle avait appliqué la manœuvre de Hallpike, ce qu’elle n’a pas fait, et qu’un nystagmus s’était déclenché, on ignore si elle aurait maintenu sa position. Partant, l’avis du médecin-conseil est, pour ce motif, dénué de toute force probante. Quant au Prof. F______, il considère que, lors de ses examens des 18 avril et</w:t>
      </w:r>
    </w:p>
    <w:p>
      <w:r>
        <w:rPr>
          <w:b/>
        </w:rPr>
        <w:t>E. 16</w:t>
      </w:r>
    </w:p>
    <w:p>
      <w:r>
        <w:t>novembre 2016, à la manœuvre de Hallpike, il existait un nystagmus rotatoire géotrope, traduisant une atteinte du canal semi-circulaire postérieur gauche. Cela étant, le Prof. F______ mentionne que le diagnostic de VPPB du canal semi- circulaire postérieur gauche est retenu lorsque le nystagmus a les propriétés suivantes : apparition du nystagmus après une courte latence de deux ou trois secondes après la manœuvre, composante rotatoire géotrope, régression du nystagmus en moins d’une minute, composante rotatoire de direction inverse lorsque le patient se relève, fatigabilité voire disparition du nystagmus lors de la répétition de la manœuvre. Or, le Prof. F______ a constaté que le nystagmus chez le recourant était un peu inhabituel, car la répétition immédiate de la manœuvre n’avait pas conduit à un épuisement évident des réponses (cf. rapport du 23 juin 2017). Lors de l’examen du 18 avril 2016, il a en effet noté que le nystagmus s’épuisait en moins d’une minute, mais qu’il n’était pas fatigable : la répétition immédiate de la manœuvre aboutissait à la même réponse. Le Prof. F______ relève également que le bilan vestibulaire d’un patient souffrant de VPPB est très souvent rigoureusement normal en dehors des épisodes et que le vertige, en tant que perception/sensation, est subjectif. Il n’est donc pas clair si le recourant souffre effectivement d’une lésion du canal semi-circulaire postérieur gauche. Dans un document rédigé en 2017 notamment par le Prof. F______ au sujet des vertiges, il est indiqué, en ce qui concerne la nécessité de compléter éventuellement les tests et manœuvres diagnostiques par une imagerie, qu’un VPPB typique ne requiert pas un tel examen, mais qu’en cas d’atypie clinique avec un vertige périphérique, une IRM centrée sur les oreilles internes s’avère utile (cf. https://www.hug- ge.ch/sites/interhug/files/structures/medecine_de_premier_recours/Strategies/strate gie_vertiges.pdf, p. 13). Dans la mesure où le nystagmus chez le recourant présente un caractère inhabituel, le VPPB diagnostiqué semble être atypique, si bien qu’une imagerie de l’oreille interne est indispensable. Cet examen se justifie d’autant plus que, selon la jurisprudence, la preuve de l’existence de lésions traumatiques objectivables d'un point de vue organique n’est rapportée que lorsque les résultats obtenus sont confirmés par des investigations réalisées au moyen d'appareils diagnostic ou d'imagerie et que les méthodes utilisées sont reconnues scientifiquement (arrêt du Tribunal fédéral 8C_720/2012 du 15 octobre 2013 consid. 4). Or, en l’espèce, une atteinte du canal semi-circulaire postérieur gauche n’a pas été attestée par de telles investigations. C’est dire qu’à ce stade on ignore si on se trouve en présence de symptômes cliniques avec ou sans substrat organique.</w:t>
      </w:r>
    </w:p>
    <w:p>
      <w:r>
        <w:t>A/2459/2017 - 24/25 - d. Force est ainsi de constater que l’intimée n’a pas instruit correctement la situation médicale du recourant. Il convient ainsi de lui renvoyer la cause afin qu’elle réalise un complément d’instruction sous la forme d’une expertise médicale indépendante auprès d’un spécialiste ORL, lequel devra également effectuer des investigations au moyen d'appareils diagnostic ou d'imagerie pour déterminer s’il existe une atteinte vestibulaire périphérique gauche. 12. L’audition de témoins offerte par le recourant est, par appréciation anticipée des preuves, inutile pour répondre à la question susmentionnée (arrêt du Tribunal fédéral 2C_235/2015 du 29 juillet 2015 consid. 5), de sorte que la chambre de céans n’y donnera pas suite. 13. En conséquence, le recours sera partiellement admis, la décision litigieuse annulée et le dossier renvoyé à l’intimée afin qu’elle procède conformément aux considérants, et rende une nouvelle décision. 14. Le recourant, représenté par un mandataire, obtient gain de cause, de sorte qu’il a droit à une indemnité de dépens, que la chambre de céans fixe en l’occurrence à CHF 1’500.- (art. 89H al. 3 de la loi sur la procédure administrative du 12 septembre 1985 [LPA  E 5 10] ; art. 6 du règlement sur les frais, émoluments et indemnités en procédure administrative du 30 juillet 1986 [RFPA  E 5 10.03]). 15. Pour le surplus, la procédure est gratuite (art. 61 let. a LPGA).</w:t>
      </w:r>
    </w:p>
    <w:p>
      <w:r>
        <w:t>A/2459/2017 - 25/25 -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