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ATAS/241/2018 vom 19. März 2018</w:t>
      </w:r>
    </w:p>
    <w:p>
      <w:r>
        <w:t>GE Cour de justice, 2018-03-19, FR</w:t>
      </w:r>
    </w:p>
    <w:p>
      <w:r>
        <w:rPr>
          <w:b/>
        </w:rPr>
        <w:t xml:space="preserve">Quelle: </w:t>
      </w:r>
      <w:r>
        <w:t>https://mcp.opencaselaw.ch/entscheid/ge_gerichte_ATAS_241_2018</w:t>
      </w:r>
    </w:p>
    <w:p>
      <w:r>
        <w:t>FR: GE_GERICHTE ATAS/241/2018 du 19 mars 2018</w:t>
      </w:r>
    </w:p>
    <w:p>
      <w:r>
        <w:t>IT: GE_GERICHTE ATAS/241/2018 del 19 marzo 2018</w:t>
      </w:r>
    </w:p>
    <w:p>
      <w:pPr>
        <w:pStyle w:val="Heading2"/>
      </w:pPr>
      <w:r>
        <w:t>Erwägungen</w:t>
      </w:r>
    </w:p>
    <w:p>
      <w:r>
        <w:rPr>
          <w:b/>
        </w:rPr>
        <w:t>E. 1</w:t>
      </w:r>
    </w:p>
    <w:p>
      <w:r>
        <w:t>La compétence de la chambre de céans et la recevabilité du recours ont déjà été examinées dans l'arrêt incident du 26 septembre 2016, de sorte qu'il n'y a pas lieu d'y revenir ici (ATAS/756/2016).</w:t>
      </w:r>
    </w:p>
    <w:p>
      <w:r>
        <w:rPr>
          <w:b/>
        </w:rPr>
        <w:t>E. 2</w:t>
      </w:r>
    </w:p>
    <w:p>
      <w:r>
        <w:t>Le litige porte sur la question de savoir si c'est à bon droit que l'intimé a supprimé le droit à la rente de la recourante.</w:t>
      </w:r>
    </w:p>
    <w:p>
      <w:r>
        <w:rPr>
          <w:b/>
        </w:rPr>
        <w:t>E. 3</w:t>
      </w:r>
    </w:p>
    <w:p>
      <w:r>
        <w:t>On peut envisager quatre cas dans lesquels un conflit peut surgir entre une situation juridique actuelle et une décision de prestations, assortie d'effets durables, entrée en force formelle : une constatation inexacte des faits (inexactitude initiale sur les faits) peut, à certaines conditions, être corrigée par une révision procédurale conformément à l'art. 53 al. 1 LPGA. Lorsqu'une modification de l'état de fait déterminante sous l'angle du droit à la prestation (inexactitude ultérieure sur les faits) survient après le prononcé d'une décision initiale exempte d'erreur, une</w:t>
      </w:r>
    </w:p>
    <w:p>
      <w:r>
        <w:t>A/2232/2016 - 11/19 - adaptation peut, le cas échéant, être effectuée dans le cadre d'une révision de la rente au sens de l'art. 17 al. 1 LPGA. Si la décision est fondée sur une application erronée du droit (application initiale erronée), il y a lieu d'envisager une révocation sous l'angle de la reconsidération (art. 53 al. 2 LPGA). Enfin, il est des cas où une modification des fondements juridiques déterminants intervient après le prononcé de la décision (ATF 135 V 215 consid. 4.1; ATF 127 V 10 consid. 4b).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Tel est le cas lorsque la capacité de travail s'améliore grâce à une accoutumance ou à une adaptation au handicap (ATF 141 V 9 consid. 2.3;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w:t>
      </w:r>
    </w:p>
    <w:p>
      <w:r>
        <w:rPr>
          <w:b/>
        </w:rPr>
        <w:t>E. 4</w:t>
      </w:r>
    </w:p>
    <w:p>
      <w:r>
        <w:t>Est réputée invalidité, l'incapacité de gain totale ou partielle présumée permanente ou de longue durée, résultant d'une infirmité congénitale, d'une maladie ou d'un</w:t>
      </w:r>
    </w:p>
    <w:p>
      <w:r>
        <w:t>A/2232/2016 - 12/19 -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L’assuré a droit à une rente entière s’il est invalide à 70 % au moins, à un trois- quarts de rente s'il est invalide à 60 % au moins, à une demi-rente s’il est invalide à 50 % au moins, ou à un quart de rente s’il est invalide à 40 % au moins (art. 28 al. 2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Invalidenversicherung, 1997, p. 8).</w:t>
      </w:r>
    </w:p>
    <w:p>
      <w:r>
        <w:rPr>
          <w:b/>
        </w:rPr>
        <w:t>E. 5</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w:t>
      </w:r>
    </w:p>
    <w:p>
      <w:r>
        <w:rPr>
          <w:b/>
        </w:rPr>
        <w:t>E. 6</w:t>
      </w:r>
    </w:p>
    <w:p>
      <w:r>
        <w:t>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w:t>
      </w:r>
    </w:p>
    <w:p>
      <w:r>
        <w:t>A/2232/2016 - 13/19 -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w:t>
      </w:r>
    </w:p>
    <w:p>
      <w:r>
        <w:rPr>
          <w:b/>
        </w:rPr>
        <w:t>E. 7</w:t>
      </w:r>
    </w:p>
    <w:p>
      <w:r>
        <w:t>a.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Sans remettre en cause le principe de la libre appréciation des preuves, le Tribunal fédéral des assurances a posé des lignes directrices en ce qui concerne la manière d'apprécier certains types d'expertises ou de rapports médicaux. d.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w:t>
      </w:r>
    </w:p>
    <w:p>
      <w:r>
        <w:t>A/2232/2016 - 14/19 - f.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9</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w:t>
      </w:r>
    </w:p>
    <w:p>
      <w:r>
        <w:t>A/2232/2016 - 15/19 - SVR 2010 IV n. 49 p. 151, consid. 3.5; arrêt du Tribunal fédéral 8C_760/2011 du 26 janvier 2012 consid. 3).</w:t>
      </w:r>
    </w:p>
    <w:p>
      <w:r>
        <w:rPr>
          <w:b/>
        </w:rPr>
        <w:t>E. 10</w:t>
      </w:r>
    </w:p>
    <w:p>
      <w:r>
        <w:t>a. En l’occurrence, l’intimé est d’avis que l’état de santé de la recourante s’est amélioré depuis la décision de rente du 11 décembre 2008, ce que la recourante conteste. Il convient dès lors de comparer les faits tels qu’ils se présentaient au</w:t>
      </w:r>
    </w:p>
    <w:p>
      <w:r>
        <w:rPr>
          <w:b/>
        </w:rPr>
        <w:t>E. 11</w:t>
      </w:r>
    </w:p>
    <w:p>
      <w:r>
        <w:t>Le recours sera donc admis et la décision litigieuse du 27 mai 2016 sera annulée. La cause sera renvoyée à l’intimé pour mise en œuvre d’une expertise psychiatrique, rhumatologique, neuropsychologique et infectiologique.</w:t>
      </w:r>
    </w:p>
    <w:p>
      <w:r>
        <w:rPr>
          <w:b/>
        </w:rPr>
        <w:t>E. 12</w:t>
      </w:r>
    </w:p>
    <w:p>
      <w:r>
        <w:t>septembre 1985 [LPA – E 5 10]; art. 6 du règlement sur les frais, émoluments et indemnités en matière administrative du 30 juillet 1986 [RFPA - E 5 10.03]).</w:t>
      </w:r>
    </w:p>
    <w:p>
      <w:r>
        <w:rPr>
          <w:b/>
        </w:rPr>
        <w:t>E. 13</w:t>
      </w:r>
    </w:p>
    <w:p>
      <w:r>
        <w:t>Etant donné que, depuis le 1er juillet 2006, la procédure n'est plus gratuite (art. 69 al. 1bis LAI), au vu du sort du recours, il y a lieu de condamner l'intimé au paiement d'un émolument de CHF 200.-.</w:t>
      </w:r>
    </w:p>
    <w:p>
      <w:r>
        <w:t>A/2232/2016 - 19/19 - PAR CES MOTIFS, LA CHAMBRE DES ASSURANCES SOCIALES : Statuant Au fond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