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ATAS/241/2011 vom 8. März 2011</w:t>
      </w:r>
    </w:p>
    <w:p>
      <w:r>
        <w:t>GE Cour de justice, 2011-03-08, FR</w:t>
      </w:r>
    </w:p>
    <w:p>
      <w:r>
        <w:rPr>
          <w:b/>
        </w:rPr>
        <w:t xml:space="preserve">Quelle: </w:t>
      </w:r>
      <w:r>
        <w:t>https://mcp.opencaselaw.ch/entscheid/ge_gerichte_ATAS_241_2011</w:t>
      </w:r>
    </w:p>
    <w:p>
      <w:r>
        <w:t>FR: GE_GERICHTE ATAS/241/2011 du 8 mars 2011</w:t>
      </w:r>
    </w:p>
    <w:p>
      <w:r>
        <w:t>IT: GE_GERICHTE ATAS/241/2011 del 8 marzo 2011</w:t>
      </w:r>
    </w:p>
    <w:p>
      <w:pPr>
        <w:pStyle w:val="Heading2"/>
      </w:pPr>
      <w:r>
        <w:t>Volltext</w:t>
      </w:r>
    </w:p>
    <w:p>
      <w:r>
        <w:t>Siégeant : Sabina MASCOTTO, Présidente; Diane BROTO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A/4438/2010 ATAS/241/2011 COUR DE JUSTICE Chambre des assurances sociales Arrêt du 8 mars 2011 2ème Chambre</w:t>
      </w:r>
    </w:p>
    <w:p>
      <w:r>
        <w:t>En la cause Monsieur M__________, domicilié à Genève, comparant avec élection de domicile en l'étude de Maître BRUTTIN Reynald</w:t>
      </w:r>
    </w:p>
    <w:p>
      <w:r>
        <w:t>recourant</w:t>
      </w:r>
    </w:p>
    <w:p>
      <w:r>
        <w:t>contre SECRETARIAT A LA FORMATION SCOLAIRE SPECIALE, sis rue David-Dufour 1205 Genève</w:t>
      </w:r>
    </w:p>
    <w:p>
      <w:r>
        <w:t>intimé</w:t>
      </w:r>
    </w:p>
    <w:p>
      <w:r>
        <w:t>A/4438/2010 - 2/3 - Vu la décision du Secrétariat à la formation scolaire spéciale (ci-après l’intimé) du 23 novembre 2010 qui prend en charge les coûts liés à un traitement de logopédie pour l’enfant M__________ (ci-après l’assuré ou le recourant), en limitant cette prise en charge à la période du 13 novembre 2008 au 30 juin 2010 ; Vu le recours du 23 décembre 2010 concluant à ce que le traitement de logopédie soit pris en charge non pas dès le 13 novembre 2008, mais dès le début du traitement ; Vu le courrier de la Chambre des assurances sociales de la Cour de justice du 5 janvier 2011 à l’intimé impartissant à ce dernier un délai au 2 février 2011 pour lui faire parvenir sa réponse et son dossier, ainsi que le rappel de la Cour de céans du 9 février 2011 lui impartissant un nouveau délai au 1er mars 2011 pour ce faire ; Vu le courrier du 18 février 2011 de l’avocat du recourant indiquant retirer le recours déposé ; Qu'il convient d'en prendre acte et de rayer la cause du rôle.</w:t>
      </w:r>
    </w:p>
    <w:p>
      <w:r>
        <w:t>A/4438/2010 - 3/3 - 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