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ATAS/239/2022 vom 15. März 2022</w:t>
      </w:r>
    </w:p>
    <w:p>
      <w:r>
        <w:t>GE Cour de justice, 2022-03-15, FR</w:t>
      </w:r>
    </w:p>
    <w:p>
      <w:r>
        <w:rPr>
          <w:b/>
        </w:rPr>
        <w:t xml:space="preserve">Quelle: </w:t>
      </w:r>
      <w:r>
        <w:t>https://mcp.opencaselaw.ch/entscheid/ge_gerichte_ATAS_239_2022</w:t>
      </w:r>
    </w:p>
    <w:p>
      <w:r>
        <w:t>FR: GE_GERICHTE ATAS/239/2022 du 15 mars 2022</w:t>
      </w:r>
    </w:p>
    <w:p>
      <w:r>
        <w:t>IT: GE_GERICHTE ATAS/239/2022 del 15 marzo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2017 est entrée en vigueur la modification du 25 septembre 2015 de la LAA. Dans la mesure où l'accident est survenu avant cette date (le 9 février 2016),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t>A/1032/2021 - 6/18 -</w:t>
      </w:r>
    </w:p>
    <w:p>
      <w:r>
        <w:rPr>
          <w:b/>
        </w:rPr>
        <w:t>E. 6</w:t>
      </w:r>
    </w:p>
    <w:p>
      <w:r>
        <w:t>Le litige porte sur la question de savoir si les troubles présentés par la recourante dès janvier 2018 et annoncés au titre d'une rechute sont en lien de causalité avec l'accident du 9 février 2016.</w:t>
      </w:r>
    </w:p>
    <w:p>
      <w:r>
        <w:rPr>
          <w:b/>
        </w:rPr>
        <w:t>E. 7</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7.1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7.3</w:t>
      </w:r>
    </w:p>
    <w:p>
      <w:r>
        <w:t>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w:t>
      </w:r>
    </w:p>
    <w:p>
      <w:r>
        <w:t>A/1032/2021 - 7/18 -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 mêmes dans le délai de 72 heures après l'accident assuré (SVR 2007 UV n. 23 p. 75; arrêt du Tribunal fédéral des assurances U.580/06 du 30 novembre 2007 consid. 4.1).</w:t>
      </w:r>
    </w:p>
    <w:p>
      <w:r>
        <w:rPr>
          <w:b/>
        </w:rPr>
        <w:t>E. 7.4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rPr>
          <w:b/>
        </w:rPr>
        <w:t>E. 7.4.1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w:t>
      </w:r>
    </w:p>
    <w:p>
      <w:r>
        <w:rPr>
          <w:b/>
        </w:rPr>
        <w:t>E. 7.4.2</w:t>
      </w:r>
    </w:p>
    <w:p>
      <w:r>
        <w:t>Selon la pratique du « coup du lapin », l’examen de ces critères doit se faire au moment où aucune amélioration significative de l'état de santé de l'assuré ne peut être attendue de la poursuite du traitement médical relatif aux troubles typiques du « coup du lapin »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w:t>
      </w:r>
    </w:p>
    <w:p>
      <w:r>
        <w:t>A/1032/2021 - 8/18 -</w:t>
      </w:r>
    </w:p>
    <w:p>
      <w:r>
        <w:rPr>
          <w:b/>
        </w:rPr>
        <w:t>E. 7.4.3</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 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 cérébral (ATF 134 V 109 consid. 10.1; ATF 117 V 359 consid. 6a; arrêt du Tribunal fédéral des assurances U.428/2006 du 30 octobre 2007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cranio-cérébral,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w:t>
      </w:r>
    </w:p>
    <w:p>
      <w:r>
        <w:t>A/1032/2021 - 9/18 -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ATF 129 V 402 consid. 4.4.1 et les références). En particulier, en cas d'accident de gravité moyenne, trois critères au moins parmi les sept consacrés dans l'ATF 134 V 109 doivent être réunis pour qu'on puisse admettre un lien de causalité adéquate entre des plaintes et un traumatisme cervical ou cranio-cérébral lorsque par ailleurs aucun des critères admis ne revêt en soi une intensité particulière (cf. arrêt du Tribunal fédéral 8C_897/2009 du 29 janvier 2010 consid. 4.5). Dans les accidents de gravité moyenne à la limite des accidents de peu de gravité, quatre critères doivent être donnés (arrêt du Tribunal fédéral 8C_897/2009 du 29 janvier 2010 consid. 4.5).</w:t>
      </w:r>
    </w:p>
    <w:p>
      <w:r>
        <w:rPr>
          <w:b/>
        </w:rPr>
        <w:t>E. 7.4.4</w:t>
      </w:r>
    </w:p>
    <w:p>
      <w:r>
        <w:t>Nonobstant ce qui précède, même en présence d'un traumatisme de type « coup du lapin » à la colonne cervicale, d'un traumatisme analogue ou d'un traumatisme cranio-cérébral,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w:t>
      </w:r>
    </w:p>
    <w:p>
      <w:r>
        <w:t>A/1032/2021 - 10/18 -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8</w:t>
      </w:r>
    </w:p>
    <w:p>
      <w:r>
        <w:t>L'existence d'un traumatisme de type « coup du lapin » et de ses suites doivent être dûment attestées par des renseignements médicaux fiables (ATF 119 V 335 consid. 1; ATF 117 V 359 consid. 4b).</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w:t>
      </w:r>
    </w:p>
    <w:p>
      <w:r>
        <w:t>A/1032/2021 - 11/18 -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8.3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rPr>
          <w:b/>
        </w:rPr>
        <w:t>E. 9.1</w:t>
      </w:r>
    </w:p>
    <w:p>
      <w:r>
        <w:t>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U.80/05 du 18 novembre 2005 consid.1.1).</w:t>
      </w:r>
    </w:p>
    <w:p>
      <w:r>
        <w:rPr>
          <w:b/>
        </w:rPr>
        <w:t>E. 9.2</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w:t>
      </w:r>
    </w:p>
    <w:p>
      <w:r>
        <w:t>A/1032/2021 - 12/18 - entre l’accident et la manifestation de l'affection est long, plus les exigences quant à la preuve, au degré de la vraisemblance prépondérante du rapport de causalité naturelle doivent être sévères (SVR 2016 n° UV p. 55 consid. 2.2.2; arrêt du Tribunal fédéral 8C_560/2017 du 3 mai 2018 consid. 4.2).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l'espèce, l'intimée refuse d'allouer ses prestations pour les troubles annoncés comme rechute en 2018, motif pris de l'absence d'un lien de causalité entre ceux- ci et l'accident du 9 février 2016.</w:t>
      </w:r>
    </w:p>
    <w:p>
      <w:r>
        <w:rPr>
          <w:b/>
        </w:rPr>
        <w:t>E. 11.1</w:t>
      </w:r>
    </w:p>
    <w:p>
      <w:r>
        <w:t>Il ressort du dossier que la recourante souffre d'une hypersomnie, de céphalées, de sensations vertigineuses, de fatigue sévère (rapport de la Dresse G______ du 12 décembre 2018), de troubles attentionnels importants et de difficultés mnésiques (rapport du Dr E______ du 17 juin 2020), ainsi que d'un état dépressif sévère (rapport du Dr D______ du 11 décembre 2019).</w:t>
      </w:r>
    </w:p>
    <w:p>
      <w:r>
        <w:rPr>
          <w:b/>
        </w:rPr>
        <w:t>E. 11.1.1</w:t>
      </w:r>
    </w:p>
    <w:p>
      <w:r>
        <w:t>Le Dr F______, médecin d'arrondissement de l'intimée, nie tout lien de causalité naturelle entre l'accident et ces plaintes (appréciations des 13 août 2020 et 12 août 2021), à l'inverse des médecins traitants (rapport de la Dresse G______ du 12 décembre 2018 ; rapport conjoint des Drs G______ et C______ du 14 février 2019 ; rapports du Dr E______ des 19 novembre 2020 et 23 mars 2021).</w:t>
      </w:r>
    </w:p>
    <w:p>
      <w:r>
        <w:rPr>
          <w:b/>
        </w:rPr>
        <w:t>E. 11.1.2</w:t>
      </w:r>
    </w:p>
    <w:p>
      <w:r>
        <w:t>Postérieurement à son accident, la recourante s'est plainte immédiatement de troubles de l'audition, de céphalées, de douleurs de la nuque et des deux épaules, ainsi que ‒ une heure après l'événement ‒ de vertiges (fiche documentaire pour première consultation après un traumatisme d'accélération cranio-cervical du</w:t>
      </w:r>
    </w:p>
    <w:p>
      <w:r>
        <w:rPr>
          <w:b/>
        </w:rPr>
        <w:t>E. 11.2</w:t>
      </w:r>
    </w:p>
    <w:p>
      <w:r>
        <w:t>Dans ce cadre, l'intimée range l'accident du 9 février 2016 (collision en chaîne) dans la catégorie des accidents de gravité moyenne à la limite des accidents de peu de gravité, en se référant notamment aux arrêts du Tribunal fédéral 8C_511/2010 du 22 mars 2011; 8C_575/2010 du 3 juin 2011. De son côté, la recourante le classe parmi les accidents de gravité moyenne stricto sensu, en citant l'arrêt du Tribunal fédéral 8C_458/2010 du 4 avril 2011. La qualification précise de l'accident peut demeurer indécise, car même dans l'hypothèse où il serait de gravité moyenne, cela ne modifierait pas l'issue du litige, en appliquant les critères jurisprudentiels dégagés dans l'ATF 134 V 109 (consid. 7.4.1-7.4.3 ci-dessus).</w:t>
      </w:r>
    </w:p>
    <w:p>
      <w:r>
        <w:rPr>
          <w:b/>
        </w:rPr>
        <w:t>E. 11.2.1</w:t>
      </w:r>
    </w:p>
    <w:p>
      <w:r>
        <w:t>À cet égard, c'est le lieu de rappeler que la survenance d'un accident de gravité moyenne présente toujours un certain caractère impressionnant pour la personne qui en est victime, ce qui ne suffit pas en soi à conduire à l'admission de ce critère jurisprudentiel (arrêt du Tribunal fédéral 8C_766/2017 du 30 juillet 2018 consid. 6.3.1.1). Le Tribunal fédéral a admis le critère de « circonstances concomitantes particulièrement dramatiques ou le caractère particulièrement impressionnant de l'accident »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consid. 4.2.1 et les références). En l'occurrence, aucune description de l'accident ou les circonstances qui l'entourent n’ont objectivement eu un caractère particulièrement dramatique ou impressionnant. La recourante, après le choc, sans que l'airbag ne se soit déclenché, a pu sortir de son véhicule (bien qu'endommagé à l'avant et à l'arrière),</w:t>
      </w:r>
    </w:p>
    <w:p>
      <w:r>
        <w:t>A/1032/2021 - 14/18 - et a été en mesure de marcher ; par ses propres moyens, elle s'est rendue à la permanence (rapport de police du 10 février 2016, p. 2 et 4 ; questionnaire pour la clarification par téléphone ou lors d'une entrevue en cas de lésion de la colonne cervicale ou de traumatisme crânien cérébral léger du 21 juin 2016, p. 5 ; dans ce sens : arrêt du Tribunal fédéral 8C_354/2011 du 3 février 2012 consid. 3.3). Ni le rapport de police ni le questionnaire précité n'indiquent que l'appui-tête ou le dossier du siège se seraient brisés (dans ce sens : arrêt du Tribunal fédéral des assurances U.83/02 du 14 octobre 2002 consid. 4.2).</w:t>
      </w:r>
    </w:p>
    <w:p>
      <w:r>
        <w:rPr>
          <w:b/>
        </w:rPr>
        <w:t>E. 11.2.2</w:t>
      </w:r>
    </w:p>
    <w:p>
      <w:r>
        <w:t>S’agissant de la gravité et de la nature particulière des lésions, la recourante allègue souffrir encore de vertiges, de céphalées, de troubles attentionnels et mnésiques, d'une hypersomnie et d'une dépression. Elle n’a toutefois pas été victime d'un traumatisme crânien grave (selon la fiche documentaire pour première consultation après un traumatisme d'accélération cranio-cervical du</w:t>
      </w:r>
    </w:p>
    <w:p>
      <w:r>
        <w:rPr>
          <w:b/>
        </w:rPr>
        <w:t>E. 11.2.3</w:t>
      </w:r>
    </w:p>
    <w:p>
      <w:r>
        <w:t>En ce qui concerne le traitement médical, il s'est résumé au port d'une minerve et à la prise d'antalgiques (rapport de la clinique de la Colline du 13 mars 2016 ; rapport du Dr C______ du 21 mars 2016), puis consiste actuellement en la prise d'anti-vertigineux et d'antidépresseurs (rapport du Dr D______ du 11 décembre 2019 ; rapport du Dr E______ du 17 juin 2020). Or, un traitement médicamenteux consistant en des antalgiques et des antidépresseurs n'a pas le caractère de pénibilité requis par la jurisprudence (arrêt du Tribunal fédéral 8C_55/2013 du 7 janvier 2014 consid. 4.5.4 et les références), pas plus que ne sauraient être pénibles la prise d'anti-vertigineux et les consultations chez le médecin. Le fait que la recourante soit dépendante à ce traitement médicamenteux n'est pas déterminant, puisque la prise quotidienne de plusieurs médicaments pour soigner ses troubles ne permet pas de conclure à la réalisation du critère relatif à l'administration prolongée d'un traitement médical spécifique et pénible (arrêt précité, ibidem).</w:t>
      </w:r>
    </w:p>
    <w:p>
      <w:r>
        <w:rPr>
          <w:b/>
        </w:rPr>
        <w:t>E. 11.2.4</w:t>
      </w:r>
    </w:p>
    <w:p>
      <w:r>
        <w:t>Par ailleurs, le dossier ne fait mention d’aucune erreur médicale.</w:t>
      </w:r>
    </w:p>
    <w:p>
      <w:r>
        <w:t>A/1032/2021 - 15/18 -</w:t>
      </w:r>
    </w:p>
    <w:p>
      <w:r>
        <w:rPr>
          <w:b/>
        </w:rPr>
        <w:t>E. 11.2.5</w:t>
      </w:r>
    </w:p>
    <w:p>
      <w:r>
        <w:t>Même si, en dépit des traitements, la recourante continue de présenter un tableau clinique d’un traumatisme de type « coup de lapin » ou analogue, cette constatation ne suffit pas à reconnaître qu'elle a dû faire face à des difficultés particulières ou à de lourdes complications en cours de guérison (ATAS/343/2017 du 2 mai 2017 consid. 15f; arrêt du Tribunal cantonal de l'État de Fribourg ‒ Ière Cour des assurances sociales ‒ 605 2011 173 du 14 novembre 2014 consid. 3.fee). Il doit exister des motifs particuliers ayant entravé la guérison, et ce même s'il n'a pas été possible de supprimer les douleurs de l'intéressée, ni même de rétablir une capacité de travail entière (arrêt du Tribunal fédéral 8C_196/2016 du 9 février 2017 consid. 5.4 et les références). Le simple motif que la situation d’une assurée ne connaît pas d'amélioration significative depuis la survenance d'un accident ne suffit pas (arrêt du Tribunal fédéral 8C_336/2008 du 5 décembre 2008 consid. 5). Le seul fait qu’une thérapie régulièrement suivie ne débouche pas sur une absence de douleurs non plus (arrêt du Tribunal fédéral 8C_915/2009 du 10 février 2010 consid. 4.5). Il en va de même du suivi d’un traitement médical et de l’existence de troubles importants, voire même d’une dégradation de l’état de santé psychique et physique (arrêt du Tribunal fédéral 8C_68/2009 du 7 mai 2009 consid. 5.4).</w:t>
      </w:r>
    </w:p>
    <w:p>
      <w:r>
        <w:rPr>
          <w:b/>
        </w:rPr>
        <w:t>E. 11.2.6</w:t>
      </w:r>
    </w:p>
    <w:p>
      <w:r>
        <w:t>Le point de savoir si les critères de l'intensité des douleurs et de l'importance de l'incapacité de travail en dépit des efforts reconnaissables de l'assurée sont donnés peut rester indécis (la recourante, qui a repris son activité habituelle à 40% dès le 14 mars 2016, puis à 70% à une date inconnue [réplique, p. 5], avant de la réduire à 20% à partir du 18 août 2018 [courrier de l'employeur du 9 août 2018], affirme que sa mère effectue ses tâches quotidiennes ‒ ménage, repas, administration ‒ [rapport de la Dresse G______ du 12 décembre 2018]). En effet, leur éventuelle admission ne conduirait qu'à la reconnaissance de deux critères sur sept, qui ne sont pas à eux seuls décisifs pour admettre le lien de causalité adéquate entre l'accident et les troubles présentés (consid. 7.4.3 ci-dessus ; dans ce sens : arrêt du Tribunal fédéral 8C_915/2009 du 10 février 2010 consid. 4.5.2).</w:t>
      </w:r>
    </w:p>
    <w:p>
      <w:r>
        <w:rPr>
          <w:b/>
        </w:rPr>
        <w:t>E. 11.3</w:t>
      </w:r>
    </w:p>
    <w:p>
      <w:r>
        <w:t>Par surabondance, on relèvera que dans l'éventualité où la dépression dont souffre la recourante ne constituerait pas un symptôme d’un traumatisme de type « coup de lapin » ou analogue, mais représenterait plutôt une atteinte à la santé psychique propre, distincte du tableau clinique, l'application dans ce cas des critères jurisprudentiels définis aux arrêts ATF 115 V 133 et ATF 115 V 403 (consid. 7.4.4 ci-dessus) ne conduirait pas à un résultat différent.</w:t>
      </w:r>
    </w:p>
    <w:p>
      <w:r>
        <w:rPr>
          <w:b/>
        </w:rPr>
        <w:t>E. 11.3.1</w:t>
      </w:r>
    </w:p>
    <w:p>
      <w:r>
        <w:t>À cet égard, en ce qui concerne le critère des « circonstances concomitantes particulièrement dramatiques ou le caractère particulièrement impressionnant de l'accident », il suffit de renvoyer au consid. 11.2.1 ci-dessus pour conclure qu'il n'est pas réalisé en l'espèce. De même, le dossier ne fait ni mention d'erreurs dans le traitement médical qui auraient entraîné une aggravation notable des séquelles (physiques) de l'accident, ni de difficultés apparues au cours</w:t>
      </w:r>
    </w:p>
    <w:p>
      <w:r>
        <w:t>A/1032/2021 - 16/18 - de la guérison et de complications importantes, étant précisé qu'il convient de faire abstraction ici des troubles non objectivables et en particulier des troubles psychiques (arrêt du Tribunal fédéral 8C_810/2019 du 7 septembre 2020 consid. 4.3.2).</w:t>
      </w:r>
    </w:p>
    <w:p>
      <w:r>
        <w:rPr>
          <w:b/>
        </w:rPr>
        <w:t>E. 11.3.2</w:t>
      </w:r>
    </w:p>
    <w:p>
      <w:r>
        <w:t>S'agissant du critère de la gravité ou de la nature particulière des lésions physiques, compte tenu notamment du fait qu'elles sont propres, selon l'expérience, à entraîner des troubles psychiques, il postule d'abord l'existence de lésions physiques graves ou, s'agissant de la nature particulière des lésions physiques, d'atteintes à des organes auxquels l'être humain attache normalement une importance subjective particulière (par exemple, la perte d'un œil ou certains cas de mutilations à la main dominante ; arrêt du Tribunal fédéral 8C_114/2021 du 14 juillet 2021 consid. 3.2 et la référence). Or, comme on l'a dit plus haut, aucune IRM ne fait état d'une atteinte cérébrale ou cervicale consécutive à l'accident. Aussi ce critère n'est-il pas rempli.</w:t>
      </w:r>
    </w:p>
    <w:p>
      <w:r>
        <w:rPr>
          <w:b/>
        </w:rPr>
        <w:t>E. 11.3.3</w:t>
      </w:r>
    </w:p>
    <w:p>
      <w:r>
        <w:t>Pour l'examen du critère de la durée anormalement longue du traitement médical, il faut uniquement prendre en compte le traitement thérapeutique nécessaire (arrêt du Tribunal fédéral des assurances U.369/05 du 23 novembre 2006 consid. 8.3.1). N'en font pas partie les mesures d'instruction médicale et les simples contrôles chez le médecin (arrêt du Tribunal fédéral des assurances U.393/05 du 27 avril 2006 consid. 8.2.4). En outre, l'aspect temporel n'est pas seul décisif ; sont également à prendre en considération la nature et l'intensité du traitement, et si l'on peut en attendre une amélioration de l'état de santé de l'assurée (arrêt du Tribunal fédéral 8C_421/2021 du 27 janvier 2022 consid. 5.3.1 et la référence). La prise de médicaments et la prescription de traitements par manipulations même pendant une certaine durée ne suffisent pas à fonder ce critère (arrêt du Tribunal fédéral 8C_566/2019 du 27 novembre 2020 consid. 7.1 et la référence). En l'espèce, la prise de médicaments antidouleurs et anti-vertigineux ne suffit pas pour admettre ce critère, étant précisé que le suivi psychiatrique et la prise d'antidépresseurs ne sont nullement déterminants, dès lors que l'examen des critères applicables lorsque des troubles psychiques constituent une atteinte à la santé distincte et indépendante du tableau clinique se fait en excluant les aspects psychiques.</w:t>
      </w:r>
    </w:p>
    <w:p>
      <w:r>
        <w:rPr>
          <w:b/>
        </w:rPr>
        <w:t>E. 11.3.4</w:t>
      </w:r>
    </w:p>
    <w:p>
      <w:r>
        <w:t>Ainsi, même si le critère de douleurs physiques persistantes et celui du degré et de la durée de l'incapacité de travail due aux lésions physiques étaient remplis ‒ point qui peut rester indécis ‒, ils ne suffisent pas, à eux seuls, à admettre le caractère adéquat de l'atteinte psychique dans l'hypothèse où l'on ferait entrer, comme le voudrait la recourante, l'événement assuré dans la catégorie des accidents de gravité moyenne (arrêt du Tribunal fédéral 8C_766/2017, 8C_773/2017 du 30 juillet 2018 consid. 6.4).</w:t>
      </w:r>
    </w:p>
    <w:p>
      <w:r>
        <w:rPr>
          <w:b/>
        </w:rPr>
        <w:t>E. 11.4</w:t>
      </w:r>
    </w:p>
    <w:p>
      <w:r>
        <w:t>Partant, la décision litigieuse ne peut être que confirmée.</w:t>
      </w:r>
    </w:p>
    <w:p>
      <w:r>
        <w:t>A/1032/2021 - 17/18 - 12. Au vu de ce qui précède, par appréciation anticipée des preuves (ATF 122 II 464 consid. 4a), il n'est pas nécessaire d'entendre les médecins traitants ou de mettre en œuvre une expertise judiciaire, comme le sollicite la recourante.</w:t>
      </w:r>
    </w:p>
    <w:p>
      <w:r>
        <w:rPr>
          <w:b/>
        </w:rPr>
        <w:t>E. 13</w:t>
      </w:r>
    </w:p>
    <w:p>
      <w:r>
        <w:t>Par conséquent, le recours est rejeté. La recourante, qui succombe, n’a pas droit à des dépens (art. 61 let. g LPGA a contrario). Pour le surplus, la procédure est gratuite (art. 61 let. fbis a contrario LPGA).</w:t>
      </w:r>
    </w:p>
    <w:p>
      <w:r>
        <w:t>A/1032/2021 - 18/18 -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