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ATAS/238/2016 vom 22. März 2016</w:t>
      </w:r>
    </w:p>
    <w:p>
      <w:r>
        <w:t>GE Cour de justice, 2016-03-22, FR</w:t>
      </w:r>
    </w:p>
    <w:p>
      <w:r>
        <w:rPr>
          <w:b/>
        </w:rPr>
        <w:t xml:space="preserve">Quelle: </w:t>
      </w:r>
      <w:r>
        <w:t>https://mcp.opencaselaw.ch/entscheid/ge_gerichte_ATAS_238_2016</w:t>
      </w:r>
    </w:p>
    <w:p>
      <w:r>
        <w:t>FR: GE_GERICHTE ATAS/238/2016 du 22 mars 2016</w:t>
      </w:r>
    </w:p>
    <w:p>
      <w:r>
        <w:t>IT: GE_GERICHTE ATAS/238/2016 del 22 marzo 2016</w:t>
      </w:r>
    </w:p>
    <w:p>
      <w:pPr>
        <w:pStyle w:val="Heading2"/>
      </w:pPr>
      <w:r>
        <w:t>Erwägungen</w:t>
      </w:r>
    </w:p>
    <w:p>
      <w:r>
        <w:rPr>
          <w:b/>
        </w:rPr>
        <w:t>E. 30</w:t>
      </w:r>
    </w:p>
    <w:p>
      <w:r>
        <w:t>novembre 2014. 3. L’intéressée, représentée par Maître Michaël BIOT, a formé opposition le 2 février 2015. Elle a complété son opposition le 9 mars 2015. Elle allègue avoir gardé le lieu de son domicile et de sa résidence à Genève et ne se rendre à Mimizan en France que pour y rendre visite à sa fille souffrant d’une sclérose en plaques et à son petit-fils handicapé. Elle a par ailleurs sollicité la restitution de l’effet suspensif à son opposition. 4. Par décision "sur demande de restitution de l'effet suspensif" du 18 mars 2015, le SPC a rejeté la demande, s'agissant du versement des prestations jusqu'à ce qu'une décision sur opposition soit rendue, mais l’a admise, s'agissant de différer, jusqu'à l'entrée en force des décisions litigieuses, le remboursement du montant de CHF 210’843.75. Par arrêt du 16 juin 2015, la chambre de céans a confirmé ladite décision (ATAS/447/2015). 5. Par décision du 20 avril 2015, le SPC a rejeté l’opposition, constatant que - « l’intéressée occupe une maison à l’année sise à Mimizan depuis le 1er juillet 2007 selon contrat de bail conclu le 30 avril 2007 ; - la mairie de Mimizan a confirmé à notre service en date du 24 novembre 2014 que l’intéressée résidait à Mimizan depuis le 1er juillet 2007 ; - les divers organismes de sécurité sociale française allouant des rentes à l’intéressée lui adressent leur correspondance à son adresse de Mimizan ; - les relevés bancaires en notre possession (année 2013) indiquent que les retraits effectués par l’intéressée (ou un tiers qui aurait pu se voir confier une carte) dans notre canton sont rares et concernent d’importantes sommes d’argent (plusieurs milliers de francs en moyenne) ;</w:t>
      </w:r>
    </w:p>
    <w:p>
      <w:r>
        <w:t>A/1744/2015 - 3/18 - - en l’espèce, durant près de 3 ans (janvier 2012 à novembre 2014), l’intéressée n’a présenté aucune demande de remboursement de frais médicaux auprès de notre service ». Le SPC a pris note de ce que selon l’intéressée, ses déplacements en France s’expliquent par le fait qu’elle doive assister sa fille, laquelle souffre d’une sclérose en plaque, et son petit-fils, handicapé, mais relève que la présence de l’intéressée en France est continue et qu’elle n’a aucune obligation légale d’assistance, ni envers sa fille, ni envers son petit-fils. Le SPC ajoute que le bien immobilier dans lequel réside l’intéressée en France est une villa spacieuse, dont le prix de location est très élevé pour une rentière AVS, soit 750.- euros par mois. 6. L’intéressée, représentée par Me Michaël BIOT, a interjeté recours le 21 mai 2015 contre ladite décision sur opposition. Elle affirme qu’elle n’a jamais quitté Genève depuis 1986 et que le centre de ses intérêts s’y trouve (médecins, amis, coiffeur, couturière, sa sœur avec laquelle elle partage son appartement). Elle reconnaît toutefois qu’elle se déplace fréquemment à Mimizan pour soutenir sa fille et son petit-fils. Elle y est locataire d’une maison depuis le 1er juillet 2007, mais n’en paie pas le loyer, lequel est assumé par ses deux enfants. S’agissant de ses retraits bancaires, elle précise qu’elle n’utilise que très rarement sa carte bancaire. L’intéressée insiste sur le fait qu’elle n’a aucun moyen financier et se trouve dans le besoin depuis fort longtemps, n’ayant pour tout revenu que sa rente AVS d’un montant d’environ CHF 850.-, ainsi que des rentes diverses d’un montant d’environ CHF 1'215.- (rentes françaises et virement de l’État de Genève). Elle ajoute que le logement qu’elle loue à Mimizan lui permet d’accueillir sa fille et son petit-fils habitant près de Mimizan. C’est uniquement pour des questions de simplification et d’organisation qu’elle reçoit le courrier de la sécurité sociale française à son adresse à Mimizan. Elle retire effectivement de gros montants sur ses comptes bancaires suisses, mais agit de même sur son compte français. Elle relève enfin que, selon les relevés bancaires de son compte UBS, elle s’est acquittée plusieurs fois des notes d’honoraires de la doctoresse D_______ de janvier 2012 à novembre 2014. Elle conclut à l’annulation de la décision sur opposition du 20 avril 2015 et à l’octroi de prestations complémentaires fédérales et cantonales. 7. Dans sa réponse du 22 juin 2015, le SPC a proposé le rejet du recours. Il relève à toutes fins utiles que le 17 mars 2010, l’intéressée avait déclaré qu’elle ne percevait pas de rente française, ce qu’elle avait confirmé à deux reprises les 7 août et 18 septembre 2014, de sorte que ce n’est que par hasard que le SPC avait découvert qu’elle était en réalité au bénéfice de trois rentes françaises.</w:t>
      </w:r>
    </w:p>
    <w:p>
      <w:r>
        <w:t>A/1744/2015 - 4/18 - 8. Le 16 juillet 2015, l’intéressée a versé au dossier une confirmation manuscrite établie par ses enfants et datée du 10 juillet 2015, aux termes de laquelle ceux-ci certifient « apporter une aide financière notamment le montant du loyer à l’intéressée, demeurant à Mimizan ». L’intéressée a par ailleurs informé la chambre de céans qu’elle s’était vue notifier le 17 juin 2015 une seconde décision de restitution du SPC pour un montant de CHF 70'388.- représentant un trop-perçu du 1er juillet 2000 au 31 décembre 2007, du fait qu’elle avait omis de déclarer qu’elle était au bénéfice de trois rente françaises, soit dès le 1er juillet 2000, la rente assurance-retraite aquitaine, dès le 1er février 2013, la rente KLESIA et dès le 1er octobre 2006, la rente CARPV. 9. Invité à se déterminer, le SPC a, par courrier du 12 août 2015, considéré que l’attestation établie par les enfants de l’intéressée n’avait aucune valeur probante. Il attire l’attention de la chambre de céans sur le fait qu’il a exhorté l’intéressée, depuis le 4 décembre 2014, à produire les relevés de son compte bancaire / postal sur lequel elle percevait ses rentes françaises, en vain. Le seul compte qu’il connaisse est le compte USB 1_______ sur lequel aucune rente française ne figure. Le SPC persiste dès lors à conclure au rejet du recours. 10. Le 9 septembre 2015, l’intéressée a communiqué les relevés de son compte bancaire français pour l’année 2014 sur lequel elle perçoit ses rentes françaises. 11. Le 5 octobre 2015, le SPC constate que les relevés produits par l’intéressée indiquent un grand nombre de mouvements mensuels, ce qui, selon lui, démontre clairement que celle-ci réside la majeure partie de son temps en France. 12. La chambre de céans a ordonné la comparution personnelle des parties pour le 15 décembre 2015. L’intéressée a alors déclaré que : « Je me suis installée en Suisse en 1986. J’ai toujours vécu avec ma sœur, dans son appartement. Ma sœur est célibataire. L’appartement est grand et comporte trois pièces. Je dors dans le salon sur un canapé-lit et ma sœur a sa chambre. Mes affaires sont à Genève. Il y a beaucoup de placards. Mon médecin traitant est la Doctoresse D_______, généraliste. Son cabinet est dans le quartier de F_______. Je n’y vais pas très souvent. Je suis en bonne santé. Je vais chez le coiffeur environ toutes les trois semaines. Je vais dans un salon de coiffure, E_______, à la route de F_______. J’ai une couturière à Genève, mais je ne la vois pas très souvent. J’ai des amis à Genève, certains sont malheureusement décédés, Madame G_______, Mme H_______, Mme I_______, Mme J_______. Je les vois régulièrement. Je vais régulièrement à Mimizan en France, à raison d’une fois par mois 6 à 8 jours, à la demande de ma fille. Celle-ci souffre d’une sclérose en plaques depuis six ans environ. Elle a un fils, lui-même handicapé. Je précise que depuis l’âge de 14 ans, il se drogue. Il a à présent 21 ans. Ils vivent ensemble et c’est très lourd pour ma fille. Je précise qu’elle ne pèse que 35 kilos environ. Ma fille vit à Bordeaux (c’est à 90</w:t>
      </w:r>
    </w:p>
    <w:p>
      <w:r>
        <w:t>A/1744/2015 - 5/18 - kilomètres environ de Mimizan), et mon fils a un appartement à Anglet, à côté de Biarritz. Lorsque je viens à Mimizan, je vais chercher ma fille, dans l’idée de la changer d’air. Sinon, elle vient régulièrement à Mimizan. Je précise que Mimizan est à mi-chemin entre Anglet et Bordeaux. Ma fille ne veut pas quitter Bordeaux. Elle y a ses amis, ses médecins, etc. Il est très difficile de louer une maison dans la région. Ce sont mes enfants qui ont trouvé cette maison et m’en ont fait la surprise. Ce sont eux qui paient le loyer moitié- moitié. Ma sœur y participe à hauteur d’environ 150 euros. Quant à moi, on m’en fait cadeau. Actuellement, le loyer est de 800 euros par mois. La maison comporte 4 chambres, deux en haut, deux en bas. J’ai ma chambre en bas. Mes enfants et petits-enfants se partagent les autres sans qu’il y ait de chambres attitrées pour eux. Il arrive que mes enfants viennent à Mimizan alors que je n’y suis pas, un peu comme s’ils allaient dans leur résidence secondaire. Si je ne suis pas là, il n’est pas question qu’ils occupent ma chambre. Je n’aimerais pas aller rendre visite à ma fille chez elle, l’ambiance avec mon petit-fils étant désagréable. Sa maison ressemble plutôt à un tripot ou à un hôpital. Il s’agit d’une maison de deux chambres. Avant 2007, la situation n’était pas aussi difficile. Pour voir ma fille, j’allais chez mon fils ou chez des amis. À présent, mon fils n’aimerait pas trop que je vienne chez lui quelques jours. Je ne suis pas aussi proche de lui que je le suis de ma fille. Je reste à Genève, parce que je préfère vivre ici. À Mimizan, il n’y a qu’un cinéma. J’ai beaucoup d’intérêts et d’affinités avec ma sœur. Je me déplace à Mimizan en voiture avec ma sœur (je n’ai moi-même pas de voiture), en train ou en avion. Nous partageons les frais ma sœur et moi. Je fais tous mes achats à Genève. Je ne comprends pas comment il peut apparaître un plus grand nombre de mouvements bancaires sur France que sur Genève. Ma fille peut se reposer quand elle est à Mimizan avec moi. C’est moi qui prépare à manger. Mes enfants ont voulu me faire une surprise. Ils ont trouvé cette maison. Il y avait urgence pour signer le bail. Ils m’ont appelée et j’ai fait le déplacement de Genève à Mimizan pour signer le bail. La maison était une sorte de cadeau pour moi. Nous n’avons pas réfléchi et j’ai signé le bail. Il était bien sûr convenu que je ne paie pas le loyer. La maison a été meublée par mes enfants avec des objets qui leur venaient d’héritages ou autres. J’ai moi-même fait apporter par ma sœur quelques meubles qui se trouvaient dans l’appartement de celle-ci. ». 13. Madame C_______ B_______, sœur de l’intéressée, a été entendue le 23 février 2016, à titre de renseignement. Elle a indiqué que : « Je suis Française d’origine. Je suis venue à Genève en 1956 pour des raisons professionnelles. J’étais infirmière-cheffe du département anesthésie des HUG. Ma sœur est venue s’installer chez moi en 1986 au décès de notre père. Elle vivait avec lui à côté de Toulouse. Elle ne travaillait alors pas à ma connaissance. Elle n’a pas</w:t>
      </w:r>
    </w:p>
    <w:p>
      <w:r>
        <w:t>A/1744/2015 - 6/18 - non plus exercé d’activité lucrative à Genève. Nous n’avions pas d’autre famille dans la région de Toulouse à part notre père. Lorsqu’elle est venue à Genève, elle était déjà divorcée et ses enfants étaient déjà majeurs. Nous vivons dans un appartement assez grand. Il s’agit d’un 3 pièces et demi sur une superficie d’environ 90 m2. Je dispose de ma propre chambre et ma sœur dort dans le salon. Cet aménagement ne nous pose pas de problème. Nous avons chacune notre indépendance. Nous nous entendons bien. J’ajoute que je voyage beaucoup. Ma sœur a tenté de chercher un logement à Genève, mais c’est très difficile à trouver. J’aide ma sœur financièrement. Ses enfants également. Elle n’a pas de revenu. Je ne peux pas expliquer précisément les circonstances dans lesquelles la maison à Mimizan a été louée. J’étais absente de Genève à ce moment-là. Ce que je sais, c’est que les enfants ont voulu lui faire une surprise. Je précise à cet égard qu’il est très difficile de trouver une location dans la région de Mimizan hormis les logements saisonniers. Il s’agissait de louer une maison pour la famille. La location de la maison est financée par les enfants et pour une petite partie par moi. Je me rends dans cette maison plusieurs fois par année quelques jours. J’y vais avec ma sœur en voiture, parfois en train ou en avion. Ma sœur va dans cette maison à la demande de sa fille, qui souffre de sclérose en plaques et qui a à sa charge son propre fils déscolarisé depuis l’âge de 14 ans et drogué. Elle demande l’aide de ma sœur, parce qu’elle est très fatiguée moralement, ce qui l’épuise. Ma sœur séjourne dès lors dans cette maison 8 à 10 jours au maximum par mois. La maison est composée de 3 chambres sur deux étages, avec une grande pièce dans laquelle on peut également dormir. Ma sœur dispose d’une chambre attitrée. C’est la seule dans ce cas. Lorsqu’elle n’est pas là toutefois, quelqu’un d’autre peut occuper cette chambre. La maison n’est pas tout le temps occupée. Ma sœur préfère vivre à Genève, parce qu’elle aime bien cette ville, parce qu’elle y apprécie l’offre culturelle, parce qu’elle y a ses amis. Je précise qu’à l’inverse, Mimizan est une petite bourgade de 2 à 3'000 habitants sauf erreur, qui n’offre aucun intérêt sinon un seul cinéma. Sur question, je précise que ce qui est appelé « théâtre » correspond vraisemblablement à ce cinéma. Sur intervention de ma sœur, je me souviens qu’en effet, elle a travaillé comme mannequin lorsqu’elle est venue à Genève, mais il ne s’agissait pas d’un travail fixe. Je voyage un peu partout dans le monde pour des séjours de 15 jours, 3 semaines, parfois davantage, jusqu’à 6 semaines. Je pars plusieurs fois par année. Lorsque je voyage, ma sœur reste à Genève. Dans le salon à Genève, il y a un canapé-lit et un divan-lit (sans dossier, comme un lit). La plupart du temps, elle dort sur le divan, mais elle peut changer si elle le souhaite. Les draps et couvertures peuvent rester en place. Il n’y a aucune manipulation particulière à effectuer ». 14. Lors de la comparution personnelle des parties qui a suivi, l’intéressée a précisé que :</w:t>
      </w:r>
    </w:p>
    <w:p>
      <w:r>
        <w:t>A/1744/2015 - 7/18 - « J’aime changer de lit comme je change l’emplacement des meubles, par exemple. C’est mon côté artiste. Il m’arrive ainsi de dormir, soit dans le divan qui mesure 1,90 m de long et 90 cm de large, soit dans le canapé-lit. Il m’arrive de faire de même chez moi. Je précise à cet égard que chez moi signifie en l’occurrence à Mimizan. Je dispose de la clé de l’appartement bien sûr. Mon nom figure sur la boîte aux lettres. Je produits un avenant au contrat de bail daté du 19 avril 2001 sur lequel j’apparais comme co-titulaire du bail. Je ne sais pas pourquoi nous avons prévu cet avenant. C’est ma sœur qui s’en est occupée. Je reçois mon courrier concernant les rentes françaises là où j’habite à Mimizan. Je précise là où est située la maison. Il n’y a pas de problème, parce qu’il n’y a jamais de courrier urgent. Je ne sais plus à quelle adresse le courrier des autorités françaises m’était adressé avant 2007. J’habitais avant 2007 dans une maison située à la rue Pinasse à Mimizan. Je ne me souviens pas du numéro. Je crois qu’il s’agissait du n° 18. Il s’agissait également d’une location. J’y ai habité huit ans, c’est-à-dire depuis 1999 environ. Avant, je vivais chez un ami à Mont-de-Marsan en France. Je bougeais beaucoup. J’allais à Genève, chez mes enfants. Je faisais un circuit. Réflexion faite, le courrier des autorités françaises pour les rentes m’était adressé avant 2007 à la rue Pinasse à Mimizan. Je m’absente de Genève environ trois mois, trois mois et demi, par année. Pour exemple, je suis à Genève depuis environ huit jours, et compte repartir pour Pâques. ». Le conseil de l’intéressée a tenu à préciser que lorsque sa mandante dit « chez moi » en parlant de la maison à Mimizan, elle entend « chez nous ». 15. 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A/1744/2015 - 8/18 - 2. La LPGA, en vigueur depuis le 1er janvier 2003, s’applique aux prestations complémentaires fédérales à moins que la LPC n’y déroge expressément (art. 1er al. 1er LPC). 3. Interjeté dans la forme et le délai prévus par la loi, le recours est recevable (art. 56 et 60 LPGA; art. 9 de la loi sur les prestations fédérales complémentaires à l’assurance-vieillesse et survivants et à l’assurance-invalidité [LPFC; RSG J 4 20], art. 43 LPCC). 4. Le litige porte sur le droit de l'intéressée aux prestations complémentaires, singulièrement sur la question de son domicile et de sa résidence, et sur le droit du SPC de lui réclamer, partant, le remboursement des prestations qui lui ont été versées à tort du 1er janvier 2008 au 30 novembre 2014. Le SPC considère que l’intéressée n’a, à tout le moins depuis le 1er janvier 2008, ni son domicile, ni sa résidence habituelle à Genève. 5.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 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Selon l'art. 2 al. 1 let. a LPCC, seules les personnes ayant leurs domicile et résidence habituelle à Genève ont droit aux prestations complémentaires cantonales, pour autant qu'elles remplissent les autres conditions prévues par cette disposition. 6. L'art. 13 LPGA, applicable par renvoi de l'art. 1A LPCC, dispose que le domicile d'une personne est déterminé selon les art. 23 à 26 du code civil du 10 décembre 1907 (CC; RS 210).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w:t>
      </w:r>
    </w:p>
    <w:p>
      <w:r>
        <w:t>A/1744/2015 - 9/18 - Vorbemerkungen vor Art. 22-26 ZGB, n.4 et 44 ad art. 23 CC; Daniel STAEHLIN, op. cit., ZGB I, n. 3 ad art. 23 CC; MAURER, op. cit., note de bas de page 519 p. 235).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En vertu des principes susmentionnés, le dépôt de papiers, l'obtention d'un permis de séjour, l'exercice des droits politiques, le statut de la personne du point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w:t>
      </w:r>
    </w:p>
    <w:p>
      <w:r>
        <w:t>A/1744/2015 - 10/18 -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7.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 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(arrêts du Tribunal fédéral 9C_435/2010 et 9C_166/2011).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t>A/1744/2015 - 11/18 -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(arrêt du Tribunal fédéral des assurances I 453/04 du 21 juillet 2005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(arrêt du Tribunal fédéral des assurances I 90/04 du 6 mai 2004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9. Selon l’office cantonal de la population, l’intéressée est domiciliée à Genève depuis le 12 janvier 1986, chez sa sœur. Il apparaît toutefois que depuis le 1er juillet 2007, elle loue une villa à Mimizan (sud-ouest de la France), à l’année, pour le montant de 750.- euros par mois.</w:t>
      </w:r>
    </w:p>
    <w:p>
      <w:r>
        <w:t>A/1744/2015 - 12/18 - En réponse au courrier à lui adressé par le SPC le 18 octobre 2014, la mairie de Mimizan a indiqué que l’intéressée « est domiciliée chez nous au ______ allée de K_______ ». Elle a attesté le 24 novembre 2014 que l’intéressée « habite bien une maison en location ______ allée de K_______ à Mimizan depuis le 1er juillet 2007 ». Le SPC a alors considéré, par décisions des 2, 7 et 14 janvier 2015, confirmées sur opposition le 20 avril 2015, que l’intéressée n’avait plus ni son domicile ni sa résidence à Genève, à tout le moins depuis le 1er janvier 2008. Il sied préalablement de rappeler que le dépôt de papiers, en l’occurrence à Genève, n'est pas déterminant ; il ne constitue qu'un indice sérieux s'agissant de l'intention de s'établir. 10. Dans son opposition du 9 mars 2015, l’intéressée a expliqué qu’elle avait conservé le centre de ses intérêts à Genève, mais qu’elle se rendait « avec une certaine fréquence, assister sa fille, résidant à Mimizan, qui souffre d’une sclérose en plaques, et son petit-fils, lequel est handicapé ». Dans son recours du 21 mai 2015, elle déclare que le logement loué lui permet d’accueillir à Mimizan sa fille et son petit-fils, « lesquels habitent près de Mimizan ». Elle précise à cet égard que, quand bien même c’est elle qui a signé le contrat de bail, ce sont ses enfants qui en assument le loyer. Elle produit une attestation manuscrite signée par ces derniers et par sa sœur, datée du 10 juillet 2015. Interrogée par la Chambre de céans sur les circonstances dans lesquelles la maison de Mimizan avait été louée, l’intéressée a indiqué que « mes enfants ont voulu me faire une surprise. Ils ont trouvé cette maison. Il y avait urgence pour signer le bail. Ils m’ont appelée et j’ai fait le déplacement de Genève à Mimizan pour signer le bail. La maison était une sorte de cadeau pour moi. Nous n’avons pas réfléchi et j’ai signé le bail. Il était bien sûr convenu que je ne paye pas le loyer. ». L’intéressée a également précisé que sa fille vit en réalité à 90 km environ de Mimizan et son fils près de Biarritz, à Anglet. Elle a, à cet égard, ajouté que « lorsque je viens de Mimizan, je vais chercher ma fille, dans l’idée de la changer d’air. Sinon, elle vient régulièrement à Mimizan. Je précise que Mimizan est à mi- chemin entre Anglet et Bordeaux. ». Sa sœur a confirmé, entendue par la chambre de céans le 23 février 2016, qu’il s’agissait de louer une maison pour la famille, et que les enfants de l’intéressée et elle-même en assumaient le loyer, du fait que l’intéressée n’avait pas de revenu. 11. a) Il résulte des déclarations de l'intéressée et de sa sœur que les enfants ont voulu lui faire une surprise en juillet 2007 et lui offrir la location d'une maison à Mimizan pour qu’elle puisse avoir son chez-soi et les y recevoir. C’est elle qui a signé le bail. Il était vraisemblablement important que ce fusse elle, puisqu’elle a dû pour cela faire le déplacement Genève-Mimizan en urgence.</w:t>
      </w:r>
    </w:p>
    <w:p>
      <w:r>
        <w:t>A/1744/2015 - 13/18 - Elle est la seule à y posséder une chambre attitrée, qu’elle ne partage en principe pas, alors qu’à Genève, chez sa sœur, elle dort au salon sur un divan ou un canapé- lit. Les déclarations faites par l’intéressée lors de sa comparution du 23 février 2016, et à l’issue de l’audition de sa sœur, témoignent clairement de ce qu’elle considère la maison de Mimizan comme étant son chez elle. Le fait qu’elle n’en paye pas le loyer ne permet pas de suivre un autre raisonnement, puisqu’elle n’a jamais été entièrement indépendante financièrement. Elle a par ailleurs reconnu qu’avant 2007, elle habitait déjà à Mimizan, ce depuis 1999, mais dans une autre rue, que, quoi qu’il en soit, elle « bougeait beaucoup », qu’elle aimait se rendre, soit à Genève, soit chez ses enfants, qu’elle « faisait un circuit ». Au surplus, sur l’attestation signée par ses enfants et sa sœur le 10 juillet 2015, il est indiqué que l’aide financière est accordée à l’intéressée, « demeurant à Mimizan ». Force est ainsi de constater que les déclarations de l’intéressée, ainsi que les faits susmentionnés, viennent contredire les informations enregistrées auprès de l’OCP. b) Il résulte certes de l’avenant au contrat de bail concernant l’appartement à Genève que l’intéressée est titulaire du bail. Il y a toutefois lieu de constater que cet avenant date du 19 avril 2001, alors qu’elle affirme vivre dans cet appartement depuis 1986. Si tel était réellement le cas, on pourrait s’étonner de ce que sa sœur ait emménagé dans un nouvel appartement le 16 juillet 1999, sans prévoir, à ce moment-là que l’intéressée signe le bail avec elle. On ne comprend pas bien non plus dans ces conditions ce qui a justifié la conclusion de cet avenant deux ans après, ce d’autant moins que l’intéressée elle-même a déclaré ignorer pour quelle raison cet avenant était intervenu. c) Il est également symptomatique de constater que les amies dont l’intéressée a cité les noms lors de l’audience du 15 décembre 2015 ne sont pas enregistrées auprès de l’office cantonal de la population, à l’exception d’une seule. Elle a par ailleurs indiqué qu’elle avait un médecin traitant à Genève, tout en précisant qu’elle ne le consultait pas souvent, étant d’une façon générale en bonne santé. d) Force est enfin de relever que l’intéressée se contredit dans ses déclarations. Elle affirme, par exemple, lors de la comparution personnelle des parties du 15 décembre 2015, qu’elle a toujours habité avec sa sœur à Genève depuis 1986, mais reconnaît, lors de l’audience du 23 février 2016, qu’elle avait vécu avec un ami à Mont-de-Marsan, puis à Mimizan depuis 1999 déjà, et qu’elle se rendait alors chez sa sœur ou chez ses enfants, qu’elle « faisait un circuit ». e) Il apparaît, au vu de ce qui précède, difficile de considérer, au degré de vraisemblance requis par la jurisprudence, que l’intéressée a conservé le centre de ses intérêts à Genève depuis le 1er janvier 2008. On ne peut, partant, retenir un domicile à Genève.</w:t>
      </w:r>
    </w:p>
    <w:p>
      <w:r>
        <w:t>A/1744/2015 - 14/18 - 12. a) Il reste à examiner si l’intéressée réalise la seconde condition posée par l'art. 4 al. 1 LPC relative à la résidence habituelle. b) S’agissant de la résidence, il est vrai que selon la jurisprudence, il n’y a pas d’interruption de la résidence en Suisse lorsque le séjour à l’étranger est dû à des motifs tels qu’une visite, des vacances ou à des motifs d’assistance. L’intéressée admet qu’elle séjourne à Mimizan régulièrement pour voir sa fille malade. Elle ne donne aucune indication sur la fréquence et la durée de ses séjours, ni dans son opposition, ni dans son recours. Elle indique en revanche qu’elle se rend à Mimizan une fois par mois, six à huit jours, ce qui représente deux mois et demi – trois mois et demi -, lors de sa comparution personnelle, le 15 décembre 2015, et durant trois mois-trois mois et demi par année, lors de celle du 23 février 2016. Sa sœur parle de huit à dix jours au maximum par mois, ce qui correspond à trois mois et demi-quatre mois par année. Il est certes compréhensible qu’il lui soit difficile de chiffrer précisément la durée de ses séjours. Il paraît toutefois peu vraisemblable que l’intéressée passe réellement plus de temps dans l’appartement de sa sœur où elle dort au salon, sur un divan ou un canapé-lit, uniquement pour les possibilité culturelles qu’offre Genève, plutôt que dans une villa spacieuse, dont elle est titulaire du bail, dans laquelle elle a sa chambre attitrée, où viennent régulièrement ses enfants et son petit-fils, et qui se situe dans une commune qu’elle connaît bien puisqu’il semblerait qu’elle y ait vécu depuis 1999 environ. c) Il y a également lieu de relever que les autorités françaises lui adressent tout le courrier concernant ses rentes à Mimizan « pour des questions de simplification et d’organisation ». On ne voit pas bien pour quelle raison ce serait plus simple et plus rationnel pour l’intéressée, de recevoir son courrier officiel à Mimizan, alors qu’elle prétend vivre principalement à Genève. d) La chambre de céans relève qu’il a été difficile d’obtenir les relevés bancaires français de l’intéressée. Ce n’est que le 9 septembre 2015 qu’elle a communiqué les relevés 2014 du compte sur lequel elle perçoit ses rentes françaises. L’intéressé a admis qu’elle retirait effectivement d’importants montants sur ses comptes bancaires suisses, mais a affirmé agir de même sur son compte français. Elle allègue faire tous ses achats à Genève, et dit ne pas comprendre comment il peut apparaître un plus grand nombre de mouvements bancaires sur France que sur Genève. La chambre de céans relève à cet égard qu’il est impossible de déduire quoi que ce soit des mouvements constatés sur les comptes bancaires de l’intéressée, puisque celle-ci serait, à Genève, à la charge de sa sœur en grande partie tout au moins. Il importe en revanche de constater que de janvier 2012 à novembre 2014, l’intéressée n’a présenté aucune demande de remboursement de frais médicaux auprès du SPC.</w:t>
      </w:r>
    </w:p>
    <w:p>
      <w:r>
        <w:t>A/1744/2015 - 15/18 - e) Enfin, la jurisprudence citée par l’intéressée ne saurait s’appliquer au cas d’espèce. En effet, la chambre de céans a certes admis, dans un arrêt du 12 décembre 2013 (ATAS/1235/2013), qu’une recourante n’avait pas interrompu sa résidence habituelle à Genève, bien qu’elle soit restée au Cameroun durant presqu’une année. Il s’agissait toutefois pour celle-ci de s’occuper de ses affaires suite au décès de sa sœur. Or, en l’espèce, l’intéressée ne séjourne pas à Mimizan en raison d’un événement particulier survenu à un moment déterminé, mais depuis plusieurs années. 13. Compte tenu des explications requises de manière répétée par le SPC, puis par la chambre de céans au cours de la procédure, en l’occurrence deux audiences, on pouvait attendre de l’intéressée qu'elle fournisse d’emblée davantage d'indices propres à rendre vraisemblable le maintien de sa résidence à Genève. La Chambre de céans a, en l’espèce, renoncé à procéder à un transport sur place, ainsi qu’à l’audition de témoins.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14. Il apparaît au vu de ce qui précède que l’intéressée n’est pas domiciliée à Genève et qu’elle n’y réside pas non plus, en tout cas depuis juillet 2007. On peut en réalité même douter que l’intéressée ait été effectivement domiciliée à Genève, hormis durant son mariage de 1978 à 1981, au vu de ses déclarations lors de l’audience du 23 février 2016 en particulier, notamment lorsqu’elle précise qu’elle rendait régulièrement visite à sa sœur à Genève. 15. Il y a ainsi lieu de constater que les prestations complémentaires lui ont été versées à tort.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w:t>
      </w:r>
    </w:p>
    <w:p>
      <w:r>
        <w:t>A/1744/2015 - 16/18 -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(arrêt du Tribunal fédéral des assurances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L’absence de domicile et de résidence à Genève n’a été découvert par le SPC qu’après coup, de sorte qu’il s’agit là d’un motif de révision procédurale (ATF 122 V 134). 16. Aux termes de l’art. 25 al. 2 LPGA,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w:t>
      </w:r>
    </w:p>
    <w:p>
      <w:r>
        <w:t>A/1744/2015 - 17/18 -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17. En l’espèce, il ressort du dossier que ce n’est qu’en octobre 2014, dans le cadre de la révision périodique du dossier, que le SPC a appris l’existence de la maison louée à Mimizan. Dès lors, ses décisions, rendues en janvier 2015, l’ont été en temps utile. Il est manifeste que l’intéressée a violé son obligation de renseigner (art. 31 LPC) en affirmant être domiciliée et résider à Genève. Or,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En l’espèce, les conditions de l’art.</w:t>
      </w:r>
    </w:p>
    <w:p>
      <w:r>
        <w:rPr>
          <w:b/>
        </w:rPr>
        <w:t>E. 31</w:t>
      </w:r>
    </w:p>
    <w:p>
      <w:r>
        <w:t>LPC - dans sa teneur depuis le 1er janvier 2008 - sont à l’évidence réalisées, l’intéressée ayant dissimulé la réalité. Il y a par conséquent lieu de retenir qu’elle s’est à tout le moins rendue coupable d’une infraction à l’art. 31 LPC puisqu’elle a bénéficié de prestations complémentaires alors qu’elle n’avait ni domicile ni résidence à Genève. C’est dès lors à juste titre que le SPC a appliqué un délai de prescription de 7 ans, en réclamant la restitution des prestations indûment versées depuis le 1er janvier 2008. Aussi le recours est-il rejeté. 18. La chambre de céans attire enfin l’attention de l’intéressée sur le fait qu’elle a la possibilité de déposer auprès du SPC, dans les trente jours à compter de l’entrée en force du présent arrêt, une demande visant à la remise de l’obligation de restituer au sens de l’art. 25 al. 1 2ème phrase LPGA.</w:t>
      </w:r>
    </w:p>
    <w:p>
      <w:r>
        <w:t>A/1744/2015 - 18/18 -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