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ATAS/228/2018 vom 9. März 2018</w:t>
      </w:r>
    </w:p>
    <w:p>
      <w:r>
        <w:t>GE Cour de justice, 2018-03-09, FR</w:t>
      </w:r>
    </w:p>
    <w:p>
      <w:r>
        <w:rPr>
          <w:b/>
        </w:rPr>
        <w:t xml:space="preserve">Quelle: </w:t>
      </w:r>
      <w:r>
        <w:t>https://mcp.opencaselaw.ch/entscheid/ge_gerichte_ATAS_228_2018</w:t>
      </w:r>
    </w:p>
    <w:p>
      <w:r>
        <w:t>FR: GE_GERICHTE ATAS/228/2018 du 9 mars 2018</w:t>
      </w:r>
    </w:p>
    <w:p>
      <w:r>
        <w:t>IT: GE_GERICHTE ATAS/228/2018 del 9 marzo 2018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La décision rendue par le SPC le 25 juillet 2017 est en conséquence bien fondée et le recours doit être rejeté.</w:t>
      </w:r>
    </w:p>
    <w:p>
      <w:r>
        <w:rPr>
          <w:b/>
        </w:rPr>
        <w:t>E. 15</w:t>
      </w:r>
    </w:p>
    <w:p>
      <w:r>
        <w:t>Le SPC devra dès lors se prononcer sur la demande de remise formée par le recourant dans son opposition du 1er mai 2017.</w:t>
      </w:r>
    </w:p>
    <w:p>
      <w:r>
        <w:rPr>
          <w:b/>
        </w:rPr>
        <w:t>E. 16</w:t>
      </w:r>
    </w:p>
    <w:p>
      <w:r>
        <w:t>La procédure est gratuite (art. 61 let. a LPGA).</w:t>
      </w:r>
    </w:p>
    <w:p>
      <w:r>
        <w:t>A/3476/2017 - 12/12 -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