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ATAS/228/2008 vom 27. Februar 2008</w:t>
      </w:r>
    </w:p>
    <w:p>
      <w:r>
        <w:t>GE Cour de justice, 2008-02-27, FR</w:t>
      </w:r>
    </w:p>
    <w:p>
      <w:r>
        <w:rPr>
          <w:b/>
        </w:rPr>
        <w:t xml:space="preserve">Quelle: </w:t>
      </w:r>
      <w:r>
        <w:t>https://mcp.opencaselaw.ch/entscheid/ge_gerichte_ATAS_228_2008</w:t>
      </w:r>
    </w:p>
    <w:p>
      <w:r>
        <w:t>FR: GE_GERICHTE ATAS/228/2008 du 27 février 2008</w:t>
      </w:r>
    </w:p>
    <w:p>
      <w:r>
        <w:t>IT: GE_GERICHTE ATAS/228/2008 del 27 febbraio 2008</w:t>
      </w:r>
    </w:p>
    <w:p>
      <w:pPr>
        <w:pStyle w:val="Heading2"/>
      </w:pPr>
      <w:r>
        <w:t>Erwägungen</w:t>
      </w:r>
    </w:p>
    <w:p>
      <w:r>
        <w:rPr>
          <w:b/>
        </w:rPr>
        <w:t>E. 10</w:t>
      </w:r>
    </w:p>
    <w:p>
      <w:r>
        <w:t>Par courrier du 29 juin 2005, le Dr M__________ invite l'assurance-accidents à revenir sur sa décision, tout en s'étonnant que, plusieurs mois après l'opération de sa patiente et alors que l'assurance était parfaitement renseignée, cette assurance refuse ses prestations.</w:t>
      </w:r>
    </w:p>
    <w:p>
      <w:r>
        <w:rPr>
          <w:b/>
        </w:rPr>
        <w:t>E. 11</w:t>
      </w:r>
    </w:p>
    <w:p>
      <w:r>
        <w:t>Par courrier du 30 juin 2005, l'assurée forme opposition à cette décision, en concluant à la prise en charge des frais médicaux au-delà du 31 décembre 2004 et le paiement des indemnités journalières à partir du 1er novembre 2004. Elle considère que la dégradation de son état de santé est une suite directe de son accident, tout en soulignant qu'elle n'est plus à même depuis lors d'exercer sa profession d'aide- soignante comme par le passé.</w:t>
      </w:r>
    </w:p>
    <w:p>
      <w:r>
        <w:rPr>
          <w:b/>
        </w:rPr>
        <w:t>E. 12</w:t>
      </w:r>
    </w:p>
    <w:p>
      <w:r>
        <w:t>Le 1er juillet 2005, l'employeur de l'assurée résilie le contrat de travail pour le 31 octobre 2005.</w:t>
      </w:r>
    </w:p>
    <w:p>
      <w:r>
        <w:rPr>
          <w:b/>
        </w:rPr>
        <w:t>E. 13</w:t>
      </w:r>
    </w:p>
    <w:p>
      <w:r>
        <w:t>Le 13 juillet 2005, la caisse-maladie Philos (ci-après la caisse) forme également opposition contre la décision de l'assurance-accidents du 14 juin 2005.</w:t>
      </w:r>
    </w:p>
    <w:p>
      <w:r>
        <w:rPr>
          <w:b/>
        </w:rPr>
        <w:t>E. 14</w:t>
      </w:r>
    </w:p>
    <w:p>
      <w:r>
        <w:t>Par courrier du 3 août 2005, le Dr N__________ confirme à l'assurance-accidents que le statu quo sine au niveau de l'épaule gauche a été obtenu environ trois mois après l'accident. Six mois après celui-ci, la capacité de travail de l'assurée en tant qu'aide-soignante est rétablie, pour ce qui concerne les autres lésions consécutives à l'accident.</w:t>
      </w:r>
    </w:p>
    <w:p>
      <w:r>
        <w:rPr>
          <w:b/>
        </w:rPr>
        <w:t>E. 15</w:t>
      </w:r>
    </w:p>
    <w:p>
      <w:r>
        <w:t>Le 5 septembre 2005, le Dr O__________, médecin conseil de la caisse, se détermine sur le dossier médical de l'assurance-accidents. Sur la base de celui-ci, ce médecin considère que le conflit sous-acromial est post-traumatique. Il se demande par ailleurs sur la base de quels critères objectifs l'expert peut affirmer que le statu quo est revenu trois mois après l'accident, en ce qui concerne l'épaule gauche, dans la mesure où il est incontesté que la symptomatologie s'est poursuivie. Le choc à l'épaule a dû être violent, dès lors que l'assurée s'était luxé le pouce. Il souligne également que l'assurée n'a jamais été malade de l'épaule auparavant et n'avait pas d'arthrose.</w:t>
      </w:r>
    </w:p>
    <w:p>
      <w:r>
        <w:t>A/3504/2006 - 5/14 -</w:t>
      </w:r>
    </w:p>
    <w:p>
      <w:r>
        <w:rPr>
          <w:b/>
        </w:rPr>
        <w:t>E. 16</w:t>
      </w:r>
    </w:p>
    <w:p>
      <w:r>
        <w:t>Le 12 septembre 2005, l'assurée communique à l'assurance-accidents que le Dr M__________ confirme sa position, selon laquelle le statu quo ante n'est de loin pas réalisé, s'agissant des troubles de l'épaule gauche qui ont rendu nécessaire l'opération du 11 novembre 2004.</w:t>
      </w:r>
    </w:p>
    <w:p>
      <w:r>
        <w:rPr>
          <w:b/>
        </w:rPr>
        <w:t>E. 17</w:t>
      </w:r>
    </w:p>
    <w:p>
      <w:r>
        <w:t>Le 11 novembre 2005, le Dr N__________ se détermine sur les observations du médecin conseil de la caisse. Il indique que, contrairement aux déclarations du Dr O__________, les radiographies initiales de l'épaule gauche ont objectivé des signes de conflit sous-acromial, à savoir une sclérose du trochiter, ainsi qu'une petite calcification de la coiffe. Ces lésions ne sont certainement pas dues à l'accident, mais mettent en évidence des troubles dégénératifs débutant de cette épaule. Il rappelle à cet égard que la coiffe des rotateurs est soumise à un processus dégénératif qui dépend de l'âge ou peut être induit par un conflit sous-acromial. La sclérose du trochiter et la présence d'une tendinite calcifiante est un signe indirect de ce conflit sous-acromial et d'un processus dégénératif. La chute de l'assurée peut parfaitement avoir décompensé un processus dégénératif préalable et provoqué une aggravation d'une inflammation de l'espace sous-acromial. Dans le cas de l'assurée, la contusion de son épaule peut certes entraîner un état inflammatoire durant plusieurs semaines, voire quelques mois. Toutefois, un tel état inflammatoire va progressivement s'améliorer, à moins qu'il n'existe des phénomènes irritatifs mécaniques concomitants, comme en l'espèce le conflit sous-acromial et les troubles dégénératifs préexistants. De ce fait, la persistance de la symptomatologie douloureuse doit, après un certain temps, être mise sur le compte des troubles dégénératifs. Il a estimé le délai à trois mois, mais admet qu'on peut en discuter sur un ou deux mois en plus ou en moins. Le Dr N__________ confirme que la persistance d'une symptomatologie douloureuse et d'une inflammation de l'espace sous-acromial plus d'une année après l'accident n'a plus qu'une relation de causalité possible avec l'accident. Le fait que l'assurée ne présentait pas de symptomatologie douloureuse avant l'accident n'a pas de relevance en ce qui concerne l'assurance- accidents.</w:t>
      </w:r>
    </w:p>
    <w:p>
      <w:r>
        <w:rPr>
          <w:b/>
        </w:rPr>
        <w:t>E. 18</w:t>
      </w:r>
    </w:p>
    <w:p>
      <w:r>
        <w:t>Le 6 mars 2006, le Dr O__________ prend position sur la détermination du Dr N__________. Il s'étonne que ce dernier ne mentionne pas l'état de l'épaule préexistant à l'accident. Certes, l'expert a indiqué que la radiographie de l'épaule gauche du 3 octobre 2003 montrait une sclérose du trochiter avec une toute petite calcification au niveau de l'insertion de la coiffe. Cependant, le dossier de l'assurance-accidents ne comprend pas cette radiographie ni le rapport y relatif. Le Dr O__________ s'est cependant procuré ce rapport du Dr L__________. Or, celui- ci ne mentionne nullement une sclérose et conclut à un début de périarthrite probable. Le Dr O__________ relève en outre que l'assurée s'est plaint depuis l'accident de douleurs à l'épaule gauche et qu'il y a eu un choc évident. Au vu du rapport du radiologue au sujet de la radiographie de l'épaule gauche du 3 octobre 2003, rapport qui fait foi de l'avis du médecin conseil de la caisse, cette épaule était</w:t>
      </w:r>
    </w:p>
    <w:p>
      <w:r>
        <w:t>A/3504/2006 - 6/14 - saine avant l'accident. Ainsi, le Dr O__________ estime que le conflit acromio- claviculaire découle de l'accident.</w:t>
      </w:r>
    </w:p>
    <w:p>
      <w:r>
        <w:rPr>
          <w:b/>
        </w:rPr>
        <w:t>E. 19</w:t>
      </w:r>
    </w:p>
    <w:p>
      <w:r>
        <w:t>Le 21 mars 2006, la caisse transmet l'avis médical du Dr O__________ à l'assurance-accidents pour détermination.</w:t>
      </w:r>
    </w:p>
    <w:p>
      <w:r>
        <w:rPr>
          <w:b/>
        </w:rPr>
        <w:t>E. 20</w:t>
      </w:r>
    </w:p>
    <w:p>
      <w:r>
        <w:t>Par décision sur opposition du 2 juin 2006, l'assurance-accidents confirme sa décision précédente, en se fondant sur le rapport d'expertise du Dr N__________, auquel elle attribue une pleine valeur probante.</w:t>
      </w:r>
    </w:p>
    <w:p>
      <w:r>
        <w:rPr>
          <w:b/>
        </w:rPr>
        <w:t>E. 21</w:t>
      </w:r>
    </w:p>
    <w:p>
      <w:r>
        <w:t>Le 26 septembre 2006, l'assurée interjette recours contre cette décision en concluant implicitement à son annulation, ainsi qu'à la prise en charge des frais médicaux et au paiement des indemnités journalières au-delà du 1er novembre 2004. Elle relève que les Drs M__________ et P__________ contredisent l'expertise du Dr N__________. A l'appui de ses dires, elle joint à son recours copie du courrier du Dr M__________ du 4 septembre 2006 à son mandataire. Dans cette missive, ce médecin déclare : "L'état antérieur n'intervient pas dans la symptomatologie, dans la mesure où la patiente n'avait : 1. jamais eu de douleurs auparavant et que 2. l'assurance, ni aucun médecin, expert ou conseil, n'est en mesure de dire que l'état de l'épaule avant l'accident aurait conduit à une pathologie ultérieure." Il est par ailleurs courant et connu, selon le Dr M__________, qu'un accident tel que celui dont a été victime l'assurée entraîne une inflammation de l'espace sous- acromial qui doit être traitée par acromioplastie. Quant au Dr P__________, il déclare dans son certificat du 4 septembre 2006 qu'il connaît la patiente depuis début 2003 et confirme qu'aucune pathologie de l'épaule ne semblait exister avant l'accident.</w:t>
      </w:r>
    </w:p>
    <w:p>
      <w:r>
        <w:rPr>
          <w:b/>
        </w:rPr>
        <w:t>E. 22</w:t>
      </w:r>
    </w:p>
    <w:p>
      <w:r>
        <w:t>Dans sa détermination au recours du 13 octobre 2006, l'intimée conclut au rejet de celui-ci, tout en renvoyant à sa décision sur opposition, en ce qui concerne la motivation.</w:t>
      </w:r>
    </w:p>
    <w:p>
      <w:r>
        <w:rPr>
          <w:b/>
        </w:rPr>
        <w:t>E. 23</w:t>
      </w:r>
    </w:p>
    <w:p>
      <w:r>
        <w:t>Par courrier du 3 avril 2007, le Dr M__________ confirme au Tribunal de céans la présence d'une sclérose du trochiter et d'une petite calcification de la coiffe sur les radiographies initiales de l'épaule gauche. Il précise qu'il existe une zone de raréfaction osseuse qui augmente le contraste de la sclérose dont l'importance peut être discutée dans cette condition. La sclérose du trochiter et les calcifications ne sont cependant qu'une image radiologique mais ne sauraient impliquer par elles- mêmes un état pathologique. De l'avis de ce médecin, la recourante n'aurait pas</w:t>
      </w:r>
    </w:p>
    <w:p>
      <w:r>
        <w:t>A/3504/2006 - 7/14 - développé, selon toute vraisemblance, une symptomatologie douloureuse et une inflammation de l'espace sous-acromial dès janvier 2004, sans la survenance de l'accident. La relation de causalité naturelle entre les atteintes de l'épaule gauche et l'accident est vraisemblable au degré prépondérant, soit supérieur à 50 %. Se fondant également sur la littérature médicale en la matière, il conteste ainsi les conclusions de l'expertise du Dr N__________.</w:t>
      </w:r>
    </w:p>
    <w:p>
      <w:r>
        <w:rPr>
          <w:b/>
        </w:rPr>
        <w:t>E. 24</w:t>
      </w:r>
    </w:p>
    <w:p>
      <w:r>
        <w:t>Après avoir donné la possibilité aux parties de se déterminer sur le choix de l'expert et les questions à lui poser, le Tribunal de céans ordonne le 24 juillet 2007 une expertise judiciaire médicale et la confie au Dr Q__________, sous la direction du Pr R__________.</w:t>
      </w:r>
    </w:p>
    <w:p>
      <w:r>
        <w:rPr>
          <w:b/>
        </w:rPr>
        <w:t>E. 25</w:t>
      </w:r>
    </w:p>
    <w:p>
      <w:r>
        <w:t>Selon le rapport du 2 novembre 2007 des experts précités, la recourante présente une déchirure du ligament collatéral ulnaire de l'articulation métacarpo- phalangienne du pouce gauche, une contusion de l'épaule gauche, un conflit sous- acromial de l'épaule gauche, des troubles dégénératifs du rachis cervical, dorsal et lombaire, une hernie mixte discale et ostéophytaire C6/C7 gauche et une scoliose dorso-lombaire. L'accident du 2 octobre 2003 est la cause certaine de la contusion de l'épaule gauche. En ce qui concerne le conflit sous-acromial de cette épaule, l'accident en est uniquement la cause possible. L'expertisée présentait par ailleurs une scoliose dorso-lombaire et des troubles dégénératifs cervicaux, dorsaux et lombaires avant l'accident. Le cliché radiographique de l'épaule gauche du 3 octobre 2003 met en évidence une calcification de petite taille en regard du trochiter, ainsi qu'une sclérose de ce dernier pouvant présumer un conflit sous- acromial préexistant. A la question de savoir quand l'expertisée a atteint le statu quo sine, en ce qui concerne l'épaule gauche, les experts répondent ce qui suit (p. 7 et 8): "Concernant la contusion de l'épaule gauche, l'inflammation consécutive à un accident peut persister pendant plusieurs mois, particulièrement s'il existe des facteurs préexistants comme un conflit sous-acromial, des troubles dégénératifs ou si les mesures antalgiques (physiothérapie, médication, repos) ne sont pas correctement conduites. Le rapport opératoire du Dr M__________ du 11.11.2004, décrit la présence d'un conflit sous-acromial avec volumineuse inflammation de l'espace acromial, pour lequel une acromioplastie est réalisée. La suite de la prise en charge est accompagnée de physiothérapie, avec une évolution a priori favorable subjectivement et objectivement. En admettant une période de rééducation de six mois après l'intervention effectuée au mois de novembre 2004 par le Dr M__________, on peut admettre un statu quo sine de l'épaule gauche pour le mois de mai 2005." En tenant uniquement compte des atteintes à la santé en relation de causalité certaine ou vraisemblable avec l'accident, soit de la contusion de l'épaule gauche,</w:t>
      </w:r>
    </w:p>
    <w:p>
      <w:r>
        <w:t>A/3504/2006 - 8/14 - ainsi que de la déchirure du ligament co-latéral ulnaire de l'articulation métacarpo- phalagienne du pouce gauche, les experts évaluent la capacité de travail de la recourante à 50 % dans sa profession d'aide soignante. Ils estiment toutefois qu'un bilan complet d'aptitude professionnelle dans un atelier d'ergothérapie serait le meilleur outil d'évaluation possible. Dans une activité adaptée, la capacité de travail est de 100 %, par exemple dans le domaine de la traduction, du secrétariat ou en tant que réceptionniste-téléphoniste. Toute activité ne nécessitant pas d'efforts physiques soutenus ou l'utilisation en force du membre supérieur gauche pourrait convenir. Il n'y a par ailleurs pas d'atteinte à l'intégrité en ce qui concerne l'épaule gauche.</w:t>
      </w:r>
    </w:p>
    <w:p>
      <w:r>
        <w:rPr>
          <w:b/>
        </w:rPr>
        <w:t>E. 26</w:t>
      </w:r>
    </w:p>
    <w:p>
      <w:r>
        <w:t>Le 4 décembre 2007, la recourante se détermine sur le rapport d'expertise judiciaire. Elle conteste avoir présenté des atteintes préexistantes à l'accident ou des prédispositions constitutionnelles, tout en rappelant qu'elle n'a jamais eu de symptômes douloureux orthopédiques. Elle estime par ailleurs qu'elle ne peut pas exercer l'activité d'aide-soignante qui demande une exigence physique à long terme, tout en admettant pouvoir travailler à 50 % dans une activité adaptée. Cependant, elle souligne qu'elle n'a aucune formation dans les métiers entrant en ligne de compte. Elle fait également observer que les rapports des experts indiquent que l'opération a été effectuée à cause de l'accident.</w:t>
      </w:r>
    </w:p>
    <w:p>
      <w:r>
        <w:rPr>
          <w:b/>
        </w:rPr>
        <w:t>E. 27</w:t>
      </w:r>
    </w:p>
    <w:p>
      <w:r>
        <w:t>L'intimé a demandé au Dr N__________ un complément d'expertise. Selon le rapport y relatif du 28 janvier 2008, le statu quo sine devrait être admis au moment où la persistance d'une symptomatologie douloureuse et d'une inflammation n'a plus qu'une relation de causalité possible avec l'accident. Il souligne que la seule présence du conflit sous-acromial aurait pu provoquer le même type de symptomatologie et qu'il n'y a aucune raison de penser qu'une contusion simple de l'épaule soit responsable de la persistance d'une symptomatologie d'une inflammation durant plus d'une année. Il persiste ainsi à considérer que le statu quo sine peut être fixé trois mois après l'accident. Il s'étonne par ailleurs que l'instabilité métacarpo-phalangienne du pouce gauche puisse provoquer une incapacité de travail de 50 % dans la profession antérieure d'aide-soignante chez une droitière, même si une telle lésion peut entraîner une diminution effective de la force de serrage et de la pince pouce-index.</w:t>
      </w:r>
    </w:p>
    <w:p>
      <w:r>
        <w:rPr>
          <w:b/>
        </w:rPr>
        <w:t>E. 28</w:t>
      </w:r>
    </w:p>
    <w:p>
      <w:r>
        <w:t>Par écritures du 30 janvier 2008, l'intimée persiste dans ses conclusions, en se fondant sur l'appréciation médicale du Dr N__________.</w:t>
      </w:r>
    </w:p>
    <w:p>
      <w:r>
        <w:rPr>
          <w:b/>
        </w:rPr>
        <w:t>E. 29</w:t>
      </w:r>
    </w:p>
    <w:p>
      <w:r>
        <w:t>Sur ce, la cause a été gardée à juger.</w:t>
      </w:r>
    </w:p>
    <w:p>
      <w:r>
        <w:t>A/3504/2006 - 9/14 -</w:t>
      </w:r>
    </w:p>
    <w:p>
      <w:r>
        <w:t>EN DROIT 1. Conformément à l'art. 56 V al. 1 let. a ch. 5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 2. Interjeté dans les délai et forme prescrits par la loi, le recours est recevable (art. 106 LAA et 60 LPGA). 3. Le litige porte sur le droit de la recourante aux prestations médicales à partir du 1er janvier 2004 et aux indemnités journalières dès le 31 octobre 2004, en particulier sur le caractère naturel et adéquat du lien de causalité entre l'événement accidentel du 2 octobre 2003 et les atteintes à la santé qui ont persisté au-delà des dates précitées. 4. a) Le droit aux prestations découlant d’un accident assuré suppose d’abord, entre l’événement dommageable de caractère accidentel et l’atteinte à la santé, un lien de causalité naturelle. Cette 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w:t>
      </w:r>
    </w:p>
    <w:p>
      <w:r>
        <w:t>A/3504/2006 - 10/14 - d'assurances sociales. La simple possibilité que l'accident n'ait plus d'effet causal ne suffit pas. Dès lors qu'il s'agit dans ce contexte de la suppression du droit à des prestations, le fardeau de la preuve n'appartient pas à l'assuré mais à l'assureur (RAMA 2000 n° U 363 p. 46 consid. 2 et la référence ; ATFA non publié U 220/02 du 6 août 2003 consid. 2.3 ; ATF 126 V 360 consid. 5b, 125 V 195 consid. 2). b) En vertu de l'art. 36 al. 1 LAA, les prestations pour soins, les remboursements de frais ainsi que les indemnités journalières et les allocations pour impotent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(ATF non publié du 6 septembre 2004, U 149/04, consid. 2.3). Tel est le cas lorsque l'état de santé de l'intéressé est similaire à celui qui existait immédiatement avant l'accident (statu quo ante) ou à celui qui serait survenu tôt ou tard même sans l'accident par suite d'un développement ordinaire (statu quo sine) (cf. ATF non publié du 6 septembre 2004, U 149/04, consid. 2.3 ; RAMA 1992 no U 142 p. 75 consid. 4b; MAURER, Schweizerisches Unfallversicherungsrecht, p. 469 nos 3 et 4; DEBRUNNER/RAMSEIER, Die Begutachtung von Rückenschäden, Berne 1990, p. 52; MEYER-BLASER, Die Zusammenarbeit von Richter und Arzt in der Sozialversicherung, Bulletin des médecins suisses 71/1990, p. 1093). A contrario, aussi longtemps que le statu quo sine vel ante n'est pas rétabli, l'assureur-accidents doit prendre à sa charge le traitement de l'état maladif préexistant, dans la mesure où il a été causé ou aggravé par l'accident. c) En principe, on examinera si l'atteinte à la santé est encore imputable à l'accident ou ne l'est plus (statu quo ante ou statu quo sine) en se fondant sur le critère de la vraisemblance prépondérante. Le seul fait que des symptômes douloureux ne se sont manifestés qu'après la survenance d'un accident ne suffit pas à établir un rapport de causalité naturelle avec cet accident (raisonnement «post hoc, ergo propter hoc»; cf. ATF 119 V 335 consid. 2b/bb p. 341 sv.; RAMA 1999 n. U 341 p. 408 ss., consid. 3b). Il convient en principe d'en rechercher l'étiologie et de vérifier, sur cette base, l'existence du rapport de causalité avec l'événement assuré. 5.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w:t>
      </w:r>
    </w:p>
    <w:p>
      <w:r>
        <w:t>A/3504/2006 - 11/14 -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6. En l'espèce, la recourante a fait l'objet d'expertises par le Dr N__________ et par le Dr Q__________, sous la direction du Pr R__________. Les experts sont d'accord sur les diagnostics, ainsi que sur les lésions préexistantes à l'accident, notamment l'existence d'un conflit sous-acromial de l'épaule gauche. Seul est contesté le statu quo sine, à savoir le moment où la recourante a atteint le même état de santé que si l'accident ne s'était jamais produit. Selon le Dr N__________, ce moment se situe trois mois après la survenance de l'accident, alors que les experts judiciaires sont de l'avis que tel est seulement le cas 6 mois après l'intervention chirurgicale du 11 novembre 2004. A cet égard, ces derniers médecins relèvent qu'une inflammation peut notamment persister pendant plusieurs mois après l'accident s'il existe des facteurs préexistants comme un conflit sous-acromial, des troubles dégénératifs ou si les mesures antalgiques ne sont pas correctement conduites. En ce qui concerne le Dr N__________, il ne semble pas le contester. En effet, dans sa détermination du 11 novembre 2005, il a indiqué qu'un tel état inflammatoire va progressivement s'améliorer, à moins qu'il existe des phénomènes irritatifs mécaniques concomitants, comme un conflit sous-acromial et des troubles dégénératifs préexistants. Or, en l'espèce, la recourante a précisément présenté un conflit sous-</w:t>
      </w:r>
    </w:p>
    <w:p>
      <w:r>
        <w:t>A/3504/2006 - 12/14 - acromial, ce qui explique ainsi la persistance de l'inflammation pendant une longue durée après l'accident. Dans son complément d'expertise du 28 janvier 2008, le Dr N__________ expose que lorsqu'il n'y a pas de lésion anatomique post-traumatique objectivable et qu'une autre pathologie non traumatique, comme un conflit sous- acromial, peut provoquer la même symptomatologie, le lien de causalité est seulement possible, mais non pas vraisemblable. Cependant, compte tenu du fait que l'assurée n'avait au moment de l'accident que 42 ans, qu'elle n'a jamais eu des douleurs avant la survenance de celui-ci et que les signes de dégénérescences étaient débutants, il ne paraît pas convaincant qu'elle aurait, sans l'accident, développé la même symptomatologie seulement trois mois après la survenance de celui-ci, comme l'a déjà relevé le Tribunal de céans dans l'ordonnance d'expertise du 24 juillet 2007. Par conséquent, le Tribunal de céans se rallie en l'occurrence à l'expertise judiciaire, selon laquelle le statu quo sine a été atteint 6 mois après l'intervention chirurgicale, donc approximativement autour du 11 mai 2005, étant rappelé que l'assurance-accidents doit également intervenir lorsqu'un état préexistant a été aggravé par un accident et tant que les atteintes à la santé ne sont pas exclusivement dues à des cause étrangères à l'accident. Cela étant, il appartiendra à l'intimé de prendre en charge les traitements médicaux relatifs à l'épaule gauche jusqu'à cette date. 7. Se pose également la question de savoir jusqu'à quand les indemnités journalières doivent être versées. A cet égard, les experts judiciaires ont estimé que la recourante n'avait plus qu'une capacité de travail de 50 % dans son activité d'aide-soignante, en raison des seules lésions consécutives à l'accident. Ils admettent cependant une capacité de travail entière dans une activité adaptée. A cela, la recourante rétorque qu'elle n'a pas de formation dans une autre profession. Si les experts judiciaires ont conclu à une capacité de travail très restreinte, cela tient essentiellement aux douleurs que la recourante ressent toujours lors de la saisie d'objets, associées à une force diminuée au serrage et à la pince pollicidigitale de la main gauche. Comme le relève cependant le Dr N__________ dans son complément d'expertise, il ne paraît pas vraisemblable qu'une instabilité métacarpo- phallangienne du pouce gauche puisse entraîner une incapacité de travail de 50 % dans la profession d'aide-soignante chez une droitière. Ainsi, les conclusions du Dr Q__________ et R__________ sur ce point ne convainquent pas le Tribunal de céans. Par conséquent, il y a lieu d'admettre que la recourante présente, pour les seules lésions en lien de causalité avec l'accident, une pleine capacité de travail 6 mois après l'intervention chirurgicale, soit le 11 mai 2005.</w:t>
      </w:r>
    </w:p>
    <w:p>
      <w:r>
        <w:t>A/3504/2006 - 13/14 - Jusqu'à cette date, l'intimée reste toutefois tenue de verser les indemnités journalières, le lien de causalité entre l'incapacité de travail et l'accident étant admis par les experts judiciaires. 8. Au vu de ce qui précède, le recours sera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