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ATAS/223/2015 vom 24. März 2015</w:t>
      </w:r>
    </w:p>
    <w:p>
      <w:r>
        <w:t>GE Cour de justice, 2015-03-24, FR</w:t>
      </w:r>
    </w:p>
    <w:p>
      <w:r>
        <w:rPr>
          <w:b/>
        </w:rPr>
        <w:t xml:space="preserve">Quelle: </w:t>
      </w:r>
      <w:r>
        <w:t>https://mcp.opencaselaw.ch/entscheid/ge_gerichte_ATAS_223_2015</w:t>
      </w:r>
    </w:p>
    <w:p>
      <w:r>
        <w:t>FR: GE_GERICHTE ATAS/223/2015 du 24 mars 2015</w:t>
      </w:r>
    </w:p>
    <w:p>
      <w:r>
        <w:t>IT: GE_GERICHTE ATAS/223/2015 del 24 marzo 2015</w:t>
      </w:r>
    </w:p>
    <w:p>
      <w:pPr>
        <w:pStyle w:val="Heading2"/>
      </w:pPr>
      <w:r>
        <w:t>Erwägungen</w:t>
      </w:r>
    </w:p>
    <w:p>
      <w:r>
        <w:rPr>
          <w:b/>
        </w:rPr>
        <w:t>E. 1</w:t>
      </w:r>
    </w:p>
    <w:p>
      <w:r>
        <w:t>La chambre des assurances sociales statuera par un seul arrêt sur les deux recours A/3819/2014 et A/376/2015, interjetés par la recourante contre les décisions sur opposition rendues par l’office intimé en matière de suspension du droit de la recourante à l’indemnité de chômage, pour défaut de recherches d’emploi respectivement pour septembre et octobre 2014.</w:t>
      </w:r>
    </w:p>
    <w:p>
      <w:r>
        <w:rPr>
          <w:b/>
        </w:rPr>
        <w:t>E. 2</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compétente pour statuer sur les deux recours, dirigés contre des décisions sur opposition rendus par l’office intimé en application de la LACI.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cf. notamment art. 100 ss LACI).</w:t>
      </w:r>
    </w:p>
    <w:p>
      <w:r>
        <w:t>A/3819/2014 + A/376/2015 - 7/12 - Les recours ont été interjetés en temps utile, soit dans le délai légal de trente jours à compter de la notification respectivement des deux décisions attaquées (art. 60 al. 1 LPGA). Ils satisfont aux exigences de forme et de contenu prescrites par l’art. 89B LPA. La recourante a qualité pour recourir contre les décisions attaquées (art. 59 LPGA). c. Les deux recours seront donc déclarés recevables.</w:t>
      </w:r>
    </w:p>
    <w:p>
      <w:r>
        <w:rPr>
          <w:b/>
        </w:rPr>
        <w:t>E. 3</w:t>
      </w:r>
    </w:p>
    <w:p>
      <w:r>
        <w:t>La première des deux décisions attaquées porte sur le fond, à savoir le prononcé d’une suspension, à titre de sanction, du droit de la recourante à l’indemnité de chômage pour septembre 2014.</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w:t>
      </w:r>
    </w:p>
    <w:p>
      <w:r>
        <w:t>A/3819/2014 + A/376/2015 - 8/12 - procédure d'opposition (arrêts du Tribunal fédéral 8C 194/2013 du 26 septembre 2013 ; 8C_885/2012 et 8C_886/2012 du 2 juillet 2013). Ainsi, sauf excuse valable, une suspension du droit à l'indemnité peut être prononcée si les preuves de recherches d’emploi suffisantes en quantité et qualité ne sont pas fournies dans le délai de l'art. 26 al. 2 OACI, sans qu'un délai supplémentaire ne doive être imparti (ATAS/140/2014 du 3 février 2014 consid. 4).</w:t>
      </w:r>
    </w:p>
    <w:p>
      <w:r>
        <w:rPr>
          <w:b/>
        </w:rPr>
        <w:t>E. 5</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w:t>
      </w:r>
    </w:p>
    <w:p>
      <w:r>
        <w:rPr>
          <w:b/>
        </w:rPr>
        <w:t>E. 6</w:t>
      </w:r>
    </w:p>
    <w:p>
      <w:r>
        <w:t>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w:t>
      </w:r>
    </w:p>
    <w:p>
      <w:r>
        <w:t>A/3819/2014 + A/376/2015 - 9/12 -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peut sembler qu’existe une différence de gravité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À ce troisième stade, et a fortiori lorsqu’il y a lieu de tenir compte d’antécédents, l’autorité dispose d’un large pouvoir d’appréciation, permettant de nuancer la sanction selon que le manquement tient à un défaut ou une insuffisance de recherches d’emploi ou à une production tardive de recherches effectuées suffisantes en nombre et qualité (ATAS/135/2015 du 24 février 2015 consid. 4a). Au stade de premières sanctions, antérieures au renvoi à l’autorité cantonale pour décision, l'art. 26 al. 2 OACI précité en vigueur depuis le 1er avril 2011 justifie d’estomper cette différence, pour des motifs de simplification administrative et de difficultés de rapporter a posteriori des preuves fiables de recherches d’emploi prétendument effectuées à temps.</w:t>
      </w:r>
    </w:p>
    <w:p>
      <w:r>
        <w:rPr>
          <w:b/>
        </w:rPr>
        <w:t>E. 7</w:t>
      </w:r>
    </w:p>
    <w:p>
      <w:r>
        <w:t>En l’espèce, il n’est pas contesté que la recourante n’a pas communiqué à l’office intimé les preuves de ses recherches d’emploi du mois de septembre 2014. Elle ne l’a d’ailleurs pas non plus fait par la suite, ni au cours de la procédure d’opposition, ni au cours de la présente procédure de recours, bien qu’elle ait prétendu n’avoir jamais cessé d’effectuer des recherches d’emploi notamment en septembre 2014. Peu importe, cependant. La recourante a été sanctionnée de la plus faible des sanctions prévues par le barème établi par le SECO pour ce type d’inobservation des prescriptions de contrôle du chômage ou des instructions de l’autorité compétente, à savoir d’une suspension de l’indemnité de chômage pour une durée de cinq jours. La recourante n’a par ailleurs pas prétendu ni a fortiori démontré que ce serait dans une situation d’excuse valable qu’elle n’avait pas communiqué à l’office intimé ses recherches d’emploi effectuées prétendument en septembre 2014. Elle ne peut se prévaloir d’aucune assurance donnée par l’office intimé qu’elle n’aurait plus été soumise à cette obligation, ni non plus à celle de faire des recherches d’emploi, du fait qu’elle réalisait des gains intermédiaires d’un montant tel que tout versement d’une indemnité de chômage était exclu. La recourante admet qu’elle s’est trompée, et déclare vouloir en assumer la conséquence.</w:t>
      </w:r>
    </w:p>
    <w:p>
      <w:r>
        <w:t>A/3819/2014 + A/376/2015 - 10/12 - La sanction prononcée à son encontre pour ce premier manquement étant la plus faible prévue par le barème du SECO, sans qu’il n’y ait par ailleurs d’éléments devant conduite à s’écarter de ce barème, force est de considérer que la décision attaquée eset bien fondée, et donc de rejeter le recours A/3819/2014.</w:t>
      </w:r>
    </w:p>
    <w:p>
      <w:r>
        <w:rPr>
          <w:b/>
        </w:rPr>
        <w:t>E. 8</w:t>
      </w:r>
    </w:p>
    <w:p>
      <w:r>
        <w:t>La seconde des deux décisions attaquées écarte pour un motif de procédure - une prétendue tardiveté - l’opposition que la recourante avait formée à l’encontre de la décision de suspension pour une durée de dix jours de son droit à l’indemnité de chômage pour défaut de recherches d’emploi en octobre 2014. L’Office intimé a retenu que cette décision-ci, envoyée par pli simple, était parvenue à l’assurée le 24 novembre 2014 (en comptant un délai d’acheminement très important), et qu’en ayant formé opposition le 16 janvier 2015 contre cette décision, la recourante avait agi tardivement, si bien que son opposition était irrecevable. La décision de sanction considérée ayant été notifiée par pli simple, la date de sa réception n’est pas établie de façon certaine. La recourante ne devait pas l’avoir déjà reçue le 22 novembre 2014, lorsqu’elle a formé opposition à la première des deux sanctions prononcées à son encontre, dès lors qu’elle ne fait pas allusion à cette nouvelle sanction dans cette opposition. À s’en tenir à sa déclaration, elle en aurait appris l’existence lors d’un passage à sa caisse de chômage, entre le 9 et le 12 décembre 2014 puisque sa demande de reconsidération du 9 décembre 2014 n’en fait pas mention mais que son « opposition » adressée cette fois-ci à la chambre de céans le 12 décembre 2014 l’intègre dans le nombre de jours de suspension ayant été prononcés à son encontre. Peu importe, en l’occurrence, de déterminer quand l’assurée a reçu cette décision. Il appert en effet qu’il faut considérer que son « opposition » adressée le 12 décembre 2014 à la chambre de céans - soit largement dans les trente jours à compter de la date la plus rapprochée possible de celle de la prise de cette décision - doit être comprise comme comportant une opposition à ladite décision datée du 18 novembre 2014, quand bien même elle a été adressée sur ce point à l’autorité incompétente. Ni la chambre de céans à réception de cet acte, ni l’office intimé à réception de la copie que la chambre de céans lui en a communiquée à titre de complément de recours (alors qu’il devait répondre au recours interjeté sous l’intitulé d’opposition à l’encontre de la première sanction) ne s’en sont rendus compte. En tant qu’elle devait valoir opposition, cette écriture devait être communiquée pour raison de compétence à l’office intimé, en application de l’art. 11 al. 3 LPA, pour qu’il statue sur l’opposition formée, manifestement en temps utile, par l’assurée à l’encontre de la seconde sanction. L’original de cette même écriture, en tant que recours contre la décision sur opposition du 3 décembre 2014 relative à la première sanction, doit rester au dossier de la cause A/3819/2014, et l’office intimé en a reçu une copie par la</w:t>
      </w:r>
    </w:p>
    <w:p>
      <w:r>
        <w:t>A/3819/2014 + A/376/2015 - 11/12 - chambre de céans. Ce serait du formalisme excessif d’envoyer maintenant à l’office intimé une copie certifiée conforme de cette écriture en tant qu’opposition à la seconde sanction. Il faut en revanche admettre le recours A/376/2014, annuler la décision sur opposition qu’a rendue l’office intimé le 23 janvier 2015, et renvoyer ladite cause à l’office intimé pour qu’il statue sur le fond de ladite opposition. Il lui faudra à cette occasion se prononcer sur l’argument soulevé par la recourante que si la première sanction, concernant les recherches d’emploi de septembre 2014, lui avait été notifiée à temps, elle aurait pu se trouver dans la situation (au plus tard jusqu’au 5 novembre 2014) de ne pas commettre pour octobre 2014 la même erreur que pour septembre 2014, étant rappelé qu’à teneur de l’art. 26 al. 3 OACI, l’office compétent contrôle chaque mois les recherches d’emploi de l’assuré et que le but d’un tel contrôle est d’assurer l’effectivité des recherches personnelles d’emploi de l’assuré, y compris de prévenir qu’un assuré ne demeure le cas échéant dans une compréhension erronée de ses devoirs.</w:t>
      </w:r>
    </w:p>
    <w:p>
      <w:r>
        <w:rPr>
          <w:b/>
        </w:rPr>
        <w:t>E. 9</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Aussi la présente procédure sera-t-elle gratuite.</w:t>
      </w:r>
    </w:p>
    <w:p>
      <w:r>
        <w:t>* * * * * *</w:t>
      </w:r>
    </w:p>
    <w:p>
      <w:r>
        <w:t>A/3819/2014 + A/376/2015 - 12/12 - PAR CES MOTIFS, LA CHAMBRE DES ASSURANCES SOCIALES : Statuant A la forme : 1. Déclare recevable le recours A/3819/2014 de Madame A______ contre la décision sur opposition de l’office cantonal de l’emploi du 3 décembre 2014 relatif à la suspension pour une durée de cinq jours de son droit à l’indemnité de chômage pour défaut de recherches d’emploi en septembre 2014. 2. Déclare recevable le recours A/376/2015 de Madame A______ contre la décision sur opposition de l’office cantonal de l’emploi du 23 janvier 2015 déclarant irrecevable son opposition à la décision de suspension pour une durée de dix jours de son droit à l’indemnité de chômage pour défaut de recherches d’emploi en octobre 2014. Au fond : 3. Rejette le recours A/3819/2014. 4. Admet le recours A/376/2015 et renvoie la cause A/376/2015 à l’office cantonal de l’emploi pour nouvelle décision sur l’opposition de Madame A______ à la décision de suspension pour une durée de dix jours de son droit à l’indemnité de chômage pour défaut de recherches d’emploi en octobre 2014. 5. Dit qu’il n’est pas perçu de frais de justice ni alloué d’indemnité de procédure.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