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ATAS/21/2010 vom 9. November 2009</w:t>
      </w:r>
    </w:p>
    <w:p>
      <w:r>
        <w:t>GE Cour de justice, 2009-11-09, FR</w:t>
      </w:r>
    </w:p>
    <w:p>
      <w:r>
        <w:rPr>
          <w:b/>
        </w:rPr>
        <w:t xml:space="preserve">Quelle: </w:t>
      </w:r>
      <w:r>
        <w:t>https://mcp.opencaselaw.ch/entscheid/ge_gerichte_ATAS_21_2010</w:t>
      </w:r>
    </w:p>
    <w:p>
      <w:r>
        <w:t>FR: GE_GERICHTE ATAS/21/2010 du 9 novembre 2009</w:t>
      </w:r>
    </w:p>
    <w:p>
      <w:r>
        <w:t>IT: GE_GERICHTE ATAS/21/2010 del 9 novembre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A/4440/2009 ATAS/21/2010 ARRET DU TRIBUNAL CANTONAL DES ASSURANCES SOCIALES Chambre 1 du 12 janvier 2010</w:t>
      </w:r>
    </w:p>
    <w:p>
      <w:r>
        <w:t>En la cause Monsieur F_________, domicilié à AVULLY, comparant avec élection de domicile en l'étude de Maître LIRONI Marc recourant</w:t>
      </w:r>
    </w:p>
    <w:p>
      <w:r>
        <w:t>contre</w:t>
      </w:r>
    </w:p>
    <w:p>
      <w:r>
        <w:t>OFFICE CANTONAL DE L'ASSURANCE-INVALIDITE, sis rue de Lyon 97, GENEVE</w:t>
      </w:r>
    </w:p>
    <w:p>
      <w:r>
        <w:t>intimé</w:t>
      </w:r>
    </w:p>
    <w:p>
      <w:r>
        <w:t>A/4440/2009 - 2/3 - Attendu en fait que par décision du 9 novembre 2009, l'OFFICE DE L'ASSURANCE INVALIDITE DU CANTON DE GENEVE (ci-après : OAI) a informé Monsieur F_________ de la suppression de la demi-rente d'invalidité qui lui était jusque là versée ; Que l'assuré, représenté par Maître Marc LIRONI, a interjeté recours le 9 décembre 2009 contre ladite décision ; Qu'invité à se déterminer, l'OAI a, par décision du 16 décembre 2009, décidé d'annuler la décision litigieuse et de reprendre l'instruction du dossier ; Que par courrier du 18 décembre 2009, l'assuré a déclaré avoir ainsi obtenu satisfaction ; Qu'il réserve la question des dépens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recours a été retiré ; Qu’il convient d’en prendre acte et de rayer la cause du rôle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que soient adoptées ses conclusions ; Qu'en l'espèce, les dépens seront fixés à 800 fr.;</w:t>
      </w:r>
    </w:p>
    <w:p>
      <w:r>
        <w:t>A/4440/2009 - 3/3 -</w:t>
      </w:r>
    </w:p>
    <w:p>
      <w:r>
        <w:t>PAR CES MOTIFS, LE TRIBUNAL CANTONAL DES ASSURANCES SOCIALES : A la forme : 1. Déclare le recours recevable. Au fond : 2. Constate que le recours est devenu sans objet. 3. Condamne l’intimé à verser au recourant la somme de 800 fr., à titre de participation à ses frais et dépens.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 :</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