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ATAS/215/2014 vom 18. Februar 2014</w:t>
      </w:r>
    </w:p>
    <w:p>
      <w:r>
        <w:t>GE Cour de justice, 2014-02-18, FR</w:t>
      </w:r>
    </w:p>
    <w:p>
      <w:r>
        <w:rPr>
          <w:b/>
        </w:rPr>
        <w:t xml:space="preserve">Quelle: </w:t>
      </w:r>
      <w:r>
        <w:t>https://mcp.opencaselaw.ch/entscheid/ge_gerichte_ATAS_215_2014</w:t>
      </w:r>
    </w:p>
    <w:p>
      <w:r>
        <w:t>FR: GE_GERICHTE ATAS/215/2014 du 18 février 2014</w:t>
      </w:r>
    </w:p>
    <w:p>
      <w:r>
        <w:t>IT: GE_GERICHTE ATAS/215/2014 del 18 febbraio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l’assuré aux indemnités de l’assurance-chômage à compter du 10 août 2013 et plus particulièrement sur la date à laquelle sa réinscription doit être retenue.</w:t>
      </w:r>
    </w:p>
    <w:p>
      <w:r>
        <w:rPr>
          <w:b/>
        </w:rPr>
        <w:t>E. 4</w:t>
      </w:r>
    </w:p>
    <w:p>
      <w:r>
        <w:t>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Selon l'art. 8 de la loi en matière de chômage du 11 novembre 1983 entrée en vigueur le 1er janvier 1984 (LMC), peuvent bénéficier des prestations en cas d’incapacité passagère de travail, totale ou partielle, les chômeurs qui ont épuisé leur droit aux indemnités journalières pour maladie ou accident, conformément à l’article 28 de la loi fédérale</w:t>
      </w:r>
    </w:p>
    <w:p>
      <w:r>
        <w:t>A/3409/2013 - 5/10 -</w:t>
      </w:r>
    </w:p>
    <w:p>
      <w:r>
        <w:rPr>
          <w:b/>
        </w:rPr>
        <w:t>E. 5</w:t>
      </w:r>
    </w:p>
    <w:p>
      <w:r>
        <w:t>Aux termes de l’art. 16 al. 1 et 4 RMC, « L'autorité compétente peut ordonner un examen médical du requérant par un médecin-conseil. Dans la règle, un examen est ordonné après trois mois de versement de prestations cantonales. En cas de divergence entre les médecins traitants et le médecin-conseil de l'office, l'avis de ce dernier prévaut ».</w:t>
      </w:r>
    </w:p>
    <w:p>
      <w:r>
        <w:rPr>
          <w:b/>
        </w:rPr>
        <w:t>E. 6</w:t>
      </w:r>
    </w:p>
    <w:p>
      <w:r>
        <w:t>Se fondant sur l’avis de son médecin-conseil selon lequel l’assuré était à nouveau capable de travailler à 100% depuis le 10 août 2013, le service des PCM a mis fin à ses prestations au 9 août 2013. L’assuré conteste cet avis. Il allègue souffrir de douleurs au dos et au poignet droit et produit à cet égard des attestations et certificats des Drs B__________ et C_________, datés des 28 août et 7 août 2013. Le Dr B__________ déclare plus particulièrement, le 7 août 2013, que l’assuré présente une incapacité de travail totale du 18 mars au 1er septembre 2013. Le 23 octobre 2013, ce médecin a toutefois expliqué que s’il avait établi la reprise de travail dès le 1er septembre 2013, c’était parce que l’assuré le lui avait expressément demandé, expliquant que sinon, aucune indemnité ne lui serait versée. Il a par ailleurs indiqué que l’assuré avait subi le 1er octobre 2013 l’opération, qui était envisagée, à la main droite.</w:t>
      </w:r>
    </w:p>
    <w:p>
      <w:r>
        <w:rPr>
          <w:b/>
        </w:rPr>
        <w:t>E. 7</w:t>
      </w:r>
    </w:p>
    <w:p>
      <w:r>
        <w:t>Il s’agit de déterminer si c’est à juste titre que le service des PCM a considéré que l’assuré avait recouvré une pleine capacité de travail à compter du 10 août 2013. Il est vrai que le Dr B__________ a attesté de l’incapacité de travail de son patient jusqu’au 1er septembre 2013. Il y a toutefois lieu de rappeler que selon l’art. 16 al. 4 RMC, l’avis du médecin conseil de l’OCE prévaut en cas de divergences. Or, celui-ci a considéré que l’assuré pouvait reprendre son travail dès le 10 août 2013. La Chambre de céans relève au surplus que les explications du Dr B__________ selon lesquelles il établit les dates et la durée des incapacités de travail au gré des demandes de son patient tendraient à diminuer sensiblement la valeur probante de ses attestations. Enfin, le fait que l’assuré ait été opéré le 1er octobre 2013 ne change rien quant à sa capacité de travail durant les mois d’août et septembre. En définitive, aucun élément suffisant pour s’écarter de l’avis des médecins n’est apporté, de sorte que le service des PCM était fondé à mettre un terme au versement de ses prestations au 9 août 2013.</w:t>
      </w:r>
    </w:p>
    <w:p>
      <w:r>
        <w:rPr>
          <w:b/>
        </w:rPr>
        <w:t>E. 8</w:t>
      </w:r>
    </w:p>
    <w:p>
      <w:r>
        <w:t>L’assuré admet avoir pris connaissance de l’information figurant dans la décision du 25 juillet 2013, selon laquelle il devait se réinscrire auprès de l’OCE, le versement des prestations PCM étant supprimé dès le 9 août 2013. Il allègue cependant s’être rendu au guichet de l’OCE, muni de certificats médicaux d’incapacité de travail, et que « la personne à la réception me dit que (…) tout est bon, puisque j’ai le certificat médical qui va jusqu’au 31 août 2013 ».</w:t>
      </w:r>
    </w:p>
    <w:p>
      <w:r>
        <w:t>A/3409/2013 - 6/10 -</w:t>
      </w:r>
    </w:p>
    <w:p>
      <w:r>
        <w:rPr>
          <w:b/>
        </w:rPr>
        <w:t>E. 9</w:t>
      </w:r>
    </w:p>
    <w:p>
      <w:r>
        <w:t>Il y a lieu d’examiner si l’OCE a ou non violé son obligation de conseils et si des manquements ont, le cas échéant, contribué à la perte des droits de l'assuré, puisqu’il ne s’est réinscrit que le 3 septembre 2013. 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w:t>
      </w:r>
    </w:p>
    <w:p>
      <w:r>
        <w:t>A/3409/2013 - 7/10 -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TF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w:t>
      </w:r>
    </w:p>
    <w:p>
      <w:r>
        <w:t>A/3409/2013 - 8/10 -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w:t>
      </w:r>
    </w:p>
    <w:p>
      <w:r>
        <w:rPr>
          <w:b/>
        </w:rPr>
        <w:t>E. 10</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11</w:t>
      </w:r>
    </w:p>
    <w:p>
      <w:r>
        <w:t>En l’espèce, l’assuré allègue avoir obtenu au guichet des renseignements selon lesquels il n’avait aucune démarche particulière à accomplir du fait qu’il disposait de certificats médicaux d’incapacité de travail jusqu’au 31 août 2013. Force est de constater qu’aucune note ne figure dans son dossier quant à cet entretien au guichet. Même si cet entretien avait effectivement eu lieu, on ne sait s'il y a été question d’attendre avant de se réinscrire. On ne sait pas ce qui s’y est dit précisément. Il appert quoi qu'il en soit que le certificat du Dr B__________ daté du 7 août 2013 n’a été produit qu’en annexe de l’opposition du 28 août 2013 et porte du reste le timbre humide de réception de l’OCE du 30 août 2013. Il n'a donc pas été produit lors d'un entretien au guichet qui aurait eu lieu début août. Il ne peut dès lors être établi à satisfaction de droit qu’un collaborateur au guichet ait affirmé à l’assuré qu’il n’avait pas à se réinscrire. On ne saurait dans ces conditions reprocher à l’administration d’avoir failli à son obligation de renseigner selon l’art. 27 LPGA, alors que, par courrier du 25 juillet 2013 précisément, l’assuré était clairement invité à se réinscrire dès le 9 août 2013.</w:t>
      </w:r>
    </w:p>
    <w:p>
      <w:r>
        <w:rPr>
          <w:b/>
        </w:rPr>
        <w:t>E. 12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w:t>
      </w:r>
    </w:p>
    <w:p>
      <w:r>
        <w:t>A/3409/2013 - 9/10 -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L’assuré ne peut pas non plus se prévaloir de la bonne foi, dès lors qu’il n’a pu être établi qu’un renseignement erroné ait été donné.</w:t>
      </w:r>
    </w:p>
    <w:p>
      <w:r>
        <w:rPr>
          <w:b/>
        </w:rPr>
        <w:t>E. 13</w:t>
      </w:r>
    </w:p>
    <w:p>
      <w:r>
        <w:t>Aussi le recours est-il rejeté.</w:t>
      </w:r>
    </w:p>
    <w:p>
      <w:r>
        <w:t>A/3409/2013 - 10/10 -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