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ATAS/214/2016 vom 15. März 2016</w:t>
      </w:r>
    </w:p>
    <w:p>
      <w:r>
        <w:t>GE Cour de justice, 2016-03-15, FR</w:t>
      </w:r>
    </w:p>
    <w:p>
      <w:r>
        <w:rPr>
          <w:b/>
        </w:rPr>
        <w:t xml:space="preserve">Quelle: </w:t>
      </w:r>
      <w:r>
        <w:t>https://mcp.opencaselaw.ch/entscheid/ge_gerichte_ATAS_214_2016</w:t>
      </w:r>
    </w:p>
    <w:p>
      <w:r>
        <w:t>FR: GE_GERICHTE ATAS/214/2016 du 15 mars 2016</w:t>
      </w:r>
    </w:p>
    <w:p>
      <w:r>
        <w:t>IT: GE_GERICHTE ATAS/214/2016 del 15 marzo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Le recours, interjeté dans les forme et délai prescrits par la loi, est recevable (art. 56 ss LPGA).</w:t>
      </w:r>
    </w:p>
    <w:p>
      <w:r>
        <w:rPr>
          <w:b/>
        </w:rPr>
        <w:t>E. 3</w:t>
      </w:r>
    </w:p>
    <w:p>
      <w:r>
        <w:t>Il convient d’examiner la recevabilité des conclusions prises par le recourant, dans la mesure où il conclut non seulement à l'annulation de la décision du 25 septembre 2015, mais également à celle du 14 août 2014, entrée en force.</w:t>
      </w:r>
    </w:p>
    <w:p>
      <w:r>
        <w:rPr>
          <w:b/>
        </w:rPr>
        <w:t>E. 4</w:t>
      </w:r>
    </w:p>
    <w:p>
      <w:r>
        <w:t>a.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Lorsqu'un assuré demande la révision procédurale d'une décision passée en force au sens de l'art. 53 al. 1 LPGA, l'assureur concerné doit statuer sur celle-ci sous la forme d'une décision formelle (arrêt du Tribunal fédéral 8C_21/2014 du</w:t>
      </w:r>
    </w:p>
    <w:p>
      <w:r>
        <w:rPr>
          <w:b/>
        </w:rPr>
        <w:t>E. 6</w:t>
      </w:r>
    </w:p>
    <w:p>
      <w:r>
        <w:t>S’agissant de la décision du 14 août 2014, on relèvera par ailleurs que, par l'intermédiaire du Dr F______, le recourant a fait valoir auprès de l’intimé, en date du 7 novembre 2014, que cette décision se fondait sur un dossier incomplet et que des nouveaux examens révélaient des lésions qui n'étaient pas connues auparavant. Il apparaît que le recourant sollicitait ainsi la révision procédurale de la décision du 14 août 2014, pour des faits nouveaux importants ou des nouveaux moyens de preuve, au sens de l'art. 53 al. 1 LPGA. Cela résulte également de son écriture du 17 décembre 2015, dans la mesure où il fait grief à l'intimé d'avoir refusé, par sa décision du 25 septembre 2015, de revenir sur sa décision du 14 août 2014. Or, à teneur de la décision litigieuse du 25 septembre 2015, force est de constater que l'intimé a interprété la demande du recourant comme une nouvelle demande et qu’il s’est limité à examiner si le recourant avait rendu plausible que son invalidité s'était modifiée de manière à influencer ses droits. Compte tenu de ce qui précède, l'intimé sera invité à rendre une décision sur la demande du recourant de révision procédurale de la décision du 14 août 2014, au sens de l’art. 53 al. 1 LPGA.</w:t>
      </w:r>
    </w:p>
    <w:p>
      <w:r>
        <w:rPr>
          <w:b/>
        </w:rPr>
        <w:t>E. 7</w:t>
      </w:r>
    </w:p>
    <w:p>
      <w:r>
        <w:t>L'objet du litige - circonscrit par la décision litigieuse - porte donc uniquement sur la question de savoir si c'est à juste titre que l'intimé a refusé d'entrer en matière sur la nouvelle demande du recourant.</w:t>
      </w:r>
    </w:p>
    <w:p>
      <w:r>
        <w:rPr>
          <w:b/>
        </w:rPr>
        <w:t>E. 8</w:t>
      </w:r>
    </w:p>
    <w:p>
      <w:r>
        <w:t>a. Selon l'art. 87 du règlement du 17 janvier 1961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b. Les conditions d'entrée en matière prévues par l'art. 87 al. 2 et 3 RAI ont pour but de restreindre la possibilité de présenter de manière répétée des demandes de rente identiques (ATF 133 V 108 consid. 5.3.1).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w:t>
      </w:r>
    </w:p>
    <w:p>
      <w:r>
        <w:t>A/3806/2015 - 9/13 - matière et que l'assuré a interjeté recours pour ce motif. Ce contrôle par l'autorité judiciaire n'est en revanche pas nécessaire lorsque l'administration est entrée en matière sur la nouvelle demande (ATF 109 V 108 consid. 2b). Ces principes, développés par la jurisprudence en relation avec la nouvelle demande de prestations (art. 87 al. 3 RAI), sont applicables par analogie à la demande de révision (130 V 71 consid. 3 ; ATF 109 V 262 consid. 3).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arrêt du Tribunal fédéral 9C_789/2012 du 27 juillet 2013 consid. 2.1, 2.2, 2.3 ; arrêt du Tribunal fédéral 9C_708/2007 du 11 septembre 2008 consid. 2.3). L’examen du juge se limite, ainsi, au point de savoir si les pièces déposées en procédure administrative justifient ou non la reprise de l'instruction du dossier (arrêt du Tribunal fédéral 9C_789/2012 du 27 juillet 2013 consid. 4.1), étant précisé que peuvent également être pris en compte les rapports rendus postérieurement à la décision litigieuse, s'ils permettent d'apprécier les circonstances au moment où cette décision a été rendue (arrêt du Tribunal fédéral des assurances I.249/02 du 31 octobre 2002 consid. 2.3 et les arrêts cités).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ATF 109 V 262 consid. 4a). L'exigence relative au caractère plausible ne renvoie pas à la notion de vraisemblance prépondérante usuelle en droit des assurances sociales. Les</w:t>
      </w:r>
    </w:p>
    <w:p>
      <w:r>
        <w:t>A/3806/2015 - 10/13 -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 arrêt du Tribunal fédéral des assurances I.724/99 du 5 octobre 2001 consid. 1c/aa).</w:t>
      </w:r>
    </w:p>
    <w:p>
      <w:r>
        <w:rPr>
          <w:b/>
        </w:rPr>
        <w:t>E. 9</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I.321/04 du 18 juillet 2005 consid. 5).</w:t>
      </w:r>
    </w:p>
    <w:p>
      <w:r>
        <w:rPr>
          <w:b/>
        </w:rPr>
        <w:t>E. 10</w:t>
      </w:r>
    </w:p>
    <w:p>
      <w:r>
        <w:t>a. Il convient d'examiner si c’est à juste titre que l’intimé a estimé que le recourant n'avait pas rendu plausible une modification de l'état de fait, ce que celui-ci conteste. b. S’agissant des lésions à l'épaule gauche et au mollet droit du recourant révélées par les échographies du 24 novembre 2015, la chambre de céans relèvera qu’elles ne peuvent être prises en compte dans le cadre du présent litige, dès lors qu'il s'agit de faits survenus après le 25 septembre 2015, date déterminante de la décision litigieuse. c. Le rapport d'IRM cérébrale du 24 octobre 2014 a révélé des lésions non connues lors de la décision du 14 août 2014, soit des séquelles ischémiques au niveau capsulo-lenticulo-caudé gauche et au niveau du centre ovale gauche associées à une dégénérescence wallérienne sous-jacente. Le rapport du 11 septembre 2015 du Prof. K______ a également révélé des atteintes non connues lors de la décision du</w:t>
      </w:r>
    </w:p>
    <w:p>
      <w:r>
        <w:rPr>
          <w:b/>
        </w:rPr>
        <w:t>E. 14</w:t>
      </w:r>
    </w:p>
    <w:p>
      <w:r>
        <w:t>La procédure de recours ne porte pas sur l'octroi ou le refus de prestations de l'assurance-invalidité (art. 69 al. 1bis LAI), de sorte qu’elle est gratuite.</w:t>
      </w:r>
    </w:p>
    <w:p>
      <w:r>
        <w:t>A/3806/2015 - 13/13 -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