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ATAS/214/2014 vom 18. Februar 2014</w:t>
      </w:r>
    </w:p>
    <w:p>
      <w:r>
        <w:t>GE Cour de justice, 2014-02-18, FR</w:t>
      </w:r>
    </w:p>
    <w:p>
      <w:r>
        <w:rPr>
          <w:b/>
        </w:rPr>
        <w:t xml:space="preserve">Quelle: </w:t>
      </w:r>
      <w:r>
        <w:t>https://mcp.opencaselaw.ch/entscheid/ge_gerichte_ATAS_214_2014</w:t>
      </w:r>
    </w:p>
    <w:p>
      <w:r>
        <w:t>FR: GE_GERICHTE ATAS/214/2014 du 18 février 2014</w:t>
      </w:r>
    </w:p>
    <w:p>
      <w:r>
        <w:t>IT: GE_GERICHTE ATAS/214/2014 del 18 febbraio 2014</w:t>
      </w:r>
    </w:p>
    <w:p>
      <w:pPr>
        <w:pStyle w:val="Heading2"/>
      </w:pPr>
      <w:r>
        <w:t>Erwägungen</w:t>
      </w:r>
    </w:p>
    <w:p>
      <w:r>
        <w:rPr>
          <w:b/>
        </w:rPr>
        <w:t>E. 1</w:t>
      </w:r>
    </w:p>
    <w:p>
      <w:r>
        <w:t>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Sa compétence pour juger du cas d’espèce est ainsi établie.</w:t>
      </w:r>
    </w:p>
    <w:p>
      <w:r>
        <w:rPr>
          <w:b/>
        </w:rPr>
        <w:t>E. 2</w:t>
      </w:r>
    </w:p>
    <w:p>
      <w:r>
        <w:t>Interjeté dans la forme et le délai prescrits (art. 60 et 61 let. b LPGA, art. 43 LPCC), le recours est recevable.</w:t>
      </w:r>
    </w:p>
    <w:p>
      <w:r>
        <w:rPr>
          <w:b/>
        </w:rPr>
        <w:t>E. 3</w:t>
      </w:r>
    </w:p>
    <w:p>
      <w:r>
        <w:t>Le litige porte sur le droit de l’intéressée aux prestations complémentaires familiales, et plus particulièrement sur la date à compter de laquelle ce droit est reconnu.</w:t>
      </w:r>
    </w:p>
    <w:p>
      <w:r>
        <w:rPr>
          <w:b/>
        </w:rPr>
        <w:t>E. 4</w:t>
      </w:r>
    </w:p>
    <w:p>
      <w:r>
        <w:t>Les prestations complémentaires cantonales familiales ont été introduites à Genève depuis le 1er novembre 2012 (PL 10600 modifiant la LPCC du 11 février 2011). Elles visent une catégorie de bénéficiaires de prestations complémentaires cantonales qui ne sont pas des rentiers AVS/AI, mais des familles pauvres dont les parents travaillent (Mémorial du Grand Conseil du 17 décembre 2009 et rapport de commission du 15 novembre 2010). L'exposé des motifs du PL 10600 explique que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Les objectifs principaux du présent projet sont les suivants : - soutenir financièrement les ménages dont le risque de pauvreté est le plus élevé et dont le revenu d'une activité lucrative ne leur procure pas de ressources suffisantes; - éviter à ces familles de demander l'aide sociale auprès de l'Hospice général;</w:t>
      </w:r>
    </w:p>
    <w:p>
      <w:r>
        <w:t>A/3366/2013 - 6/12 - - réaliser une économie en remplaçant les prestations d'aide sociale par des prestations complémentaires dont le coût, en termes de frais d'administration, est moins élevé; - encourager le maintien, la reprise d'un emploi ou l'augmentation du taux d'activité par la prise en compte d'un revenu hypothétique dans le calcul des prestations complémentaires familiales; - couvrir le déficit de revenus de toute la famille en prenant en compte le loyer et les primes d'assurance-maladie, deux postes très importants des dépenses d'un ménage; - s'aligner sur le concept des prestations complémentaires à l'AVS/AI parce qu'il s'agit de prestations liées au besoin; - offrir aux familles la possibilité d'améliorer leur employabilité en favorisant l'accès à des mesures d'insertion professionnelle; - permettre une intégration de ces prestations dans le dispositif du revenu déterminant le droit aux prestations sociales cantonales (revenu déterminant unifié - RDU) et en faciliter ainsi la mise en application. Le Conseil d’Etat est convaincu de la nécessité d’apporter un soutien financier aux familles proches de la pauvreté, car il est adapté au contexte économique et social actuel. Il est avéré que lorsqu’il y a un accroissement du taux de chômage, le recours à l’aide sociale augmente également dans une même mesure, mais avec un léger décalage. Les conséquences prévisibles de la crise économique actuelle doivent donc être anticipées. Elles frapperont immanquablement les familles et, parmi elles, celles qui constituent une population à risque. Investir pour l’avenir, telle est donc l’idée phare du projet de loi qui vous est soumis ».</w:t>
      </w:r>
    </w:p>
    <w:p>
      <w:r>
        <w:rPr>
          <w:b/>
        </w:rPr>
        <w:t>E. 5</w:t>
      </w:r>
    </w:p>
    <w:p>
      <w:r>
        <w:t>La loi sur les prestations complémentaires familiales est entrée en vigueur en novembre 2012, de sorte que tous les bénéficiaires des allocations complémentaires aux emplois de solidarité à charge de famille ont été transférés sous le régime des prestations complémentaires familiales dès le 1er janvier 2013. Il y a lieu de relever que le droit aux prestations complémentaires familiales est régi par la loi sur les prestations complémentaires cantonales (LPCC) et le règlement (RPCFam). Le régime auquel ce droit est soumis est, partant, différent de celui que connaît le Service des emplois de solidarité de l’OCE.</w:t>
      </w:r>
    </w:p>
    <w:p>
      <w:r>
        <w:rPr>
          <w:b/>
        </w:rPr>
        <w:t>E. 6</w:t>
      </w:r>
    </w:p>
    <w:p>
      <w:r>
        <w:t>Aux termes de l'art. 1er al. 2 LPCC, les familles avec enfant ont droit à un revenu minimum cantonal d'aide sociale, qui leur est garanti par le versement de prestations complémentaires familiales. En cas de silence de la loi, les prestations complémentaires familiales sont régies par les dispositions figurant aux titres IIA et III de la LPCC, les dispositions de la loi fédérale auxquelles la LPCC renvoie expressément, les dispositions d'exécution de la loi fédérale désignées par règlement du Conseil d'Etat ainsi que par la LPGA et ses dispositions d'exécution (art. 1A al. 2 LPCC).</w:t>
      </w:r>
    </w:p>
    <w:p>
      <w:r>
        <w:t>A/3366/2013 - 7/12 - Ont droit aux prestations complémentaires familiales les personnes qui, cumulativement, ont leur domicile et leur résidence habituelle sur le territoire de la République et canton de Genève depuis 5 ans au moins au moment du dépôt de la demande de prestations, vivent en ménage commun avec des enfants de moins de 18 ans, exercent une activité lucrative salariée, ne font pas l'objet d'une taxation d'office par l'administration fiscale cantonale et répondent aux autres conditions prévues par la LPCC (art. 36A al. 1er let. a à e LPCC). Les personnes qui perçoivent des indemnités de chômage sont assimilées aux personnes exerçant une activité lucrative (art. 36A al. 5 LPCC). Le droit à une PC annuelle est exercé par la présentation d’une formule officielle de demande dûment remplie. La formule doit renseigner sur la situation personnelle ainsi que sur les revenus et la fortune de toutes les personnes comprises dans le calcul de la PC annuelle. Si l’assuré fait valoir son droit par une demande écrite ne répondant pas aux exigences formelles exposées ci-dessus, l’organe 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Si le délai susindiqué n’est pas respecté, la PC n’est versée qu’à partir du mois au cours duquel l’organe PC est en possession des documents utiles. L’organe PC doit rendre l’assuré attentif au fait que faute de production des informations utiles dans le délai indiqué, un versement rétroactif de la PC à compter du mois de l’annonce ne peut pas entrer en ligne de compte (Directives concernant les prestations complémentaires à l’AVS et à l’AI (DPC), valables dès le 1er avril 2011, nos 1110.01 à 1110.03 et 2121.02). Aux termes de l’art. 43 al. 3 LPGA enfin, «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w:t>
      </w:r>
    </w:p>
    <w:p>
      <w:r>
        <w:rPr>
          <w:b/>
        </w:rPr>
        <w:t>E. 7</w:t>
      </w:r>
    </w:p>
    <w:p>
      <w:r>
        <w:t>a) En l’espèce, l’intéressée a déposé une demande de prestations complémentaires familiales le 20 novembre 2012. Un délai lui a été accordé au 21 décembre 2012 pour fournir les documents manquants. L’intéressée allègue qu’elle s’est exécutée le 20 décembre 2012. En réalité, c’est le 7 janvier 2013 que le SPC les a reçus. Il apparaît ainsi que l’intéressée ne s’est pas manifestée dans le délai qui lui avait été imparti, raison pour laquelle, vraisemblablement, le SPC a décidé de ne pas entrer en matière sur la demande du 20 novembre 2012. Force est toutefois de constater que le délai de trois mois prévu par les directives DPC ne prenait fin en l’occurrence qu’à fin février</w:t>
      </w:r>
    </w:p>
    <w:p>
      <w:r>
        <w:t>A/3366/2013 - 8/12 - 2012. Or, le SPC, se référant expressément à la demande déposée le 20 novembre 2012, a rendu deux décisions identiques de non entrée en matière, les 7 et 29 janvier 2013, soit avant l’expiration des trois mois. Elles sont dès lors à l’évidence erronées. Il est vrai toutefois, ainsi que le SPC le souligne, qu’elles n’ont pas fait l’objet d’opposition, de sorte qu’elles sont entrées en force. b)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w:t>
      </w:r>
    </w:p>
    <w:p>
      <w:r>
        <w:t>A/3366/2013 - 9/12 -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ATF non publié 8C_609/2010 du 22 mars 2011, consid. 2.1 et 2.2).</w:t>
      </w:r>
    </w:p>
    <w:p>
      <w:r>
        <w:t>A/3366/2013 - 10/12 - c) La Chambre de céans ne peut en l’espèce qu’inviter le SPC à reconsidérer ses décisions.</w:t>
      </w:r>
    </w:p>
    <w:p>
      <w:r>
        <w:rPr>
          <w:b/>
        </w:rPr>
        <w:t>E. 8</w:t>
      </w:r>
    </w:p>
    <w:p>
      <w:r>
        <w:t>a) La notification de ces deux décisions n’a par ailleurs nullement empêché le SPC d’accuser réception d’une demande de prestations datée du 7 janvier 2013, le 15 janvier 2013, et de réclamer à l’intéressée la production de nouveaux documents le 29 janvier 2013, jour même auquel a été rendue la seconde décision, lui laissant croire qu’en réalité l’instruction de sa demande du 19 novembre 2012 n’était pas terminée.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Il est enfin rappelé qu’une autorité ne peut toutefois pas valablement promettre le fait d’une autre autorité (ATFA non publié K 7/04 du 27 janvier 2005, consid. 3.1). c) L’intéressée était dès lors en droit de considérer qu’elle n’avait pas à contester la décision du 29 janvier 2013, celle-ci étant clairement contredite par le courrier du même jour. Les conditions de la bonne foi sont en l’espèce clairement réalisées.</w:t>
      </w:r>
    </w:p>
    <w:p>
      <w:r>
        <w:rPr>
          <w:b/>
        </w:rPr>
        <w:t>E. 9</w:t>
      </w:r>
    </w:p>
    <w:p>
      <w:r>
        <w:t>Accorder à l’intéressée le droit aux prestations complémentaires familiales depuis le 1er avril 2013 seulement reviendrait à la pénaliser, alors qu’à chaque demande de documents complémentaires, elle s’est exécutée. Elle a fait preuve de diligence et a appelé à plusieurs reprises le SPC, afin de savoir quelles démarches elle devait accomplir lorsqu’elle recevait des courriers contradictoires et pour savoir si une décision allait être bientôt rendue. Or, le SPC a notamment réclamé la production d’une copie du contrat de travail, en avril 2013, alors que ce document avait été</w:t>
      </w:r>
    </w:p>
    <w:p>
      <w:r>
        <w:t>A/3366/2013 - 11/12 - transmis en novembre 2012 déjà. On ne comprend pas non plus pour quelle raison le SPC n’a pas demandé tous les documents utiles en même temps. Le 29 janvier 2013 plus particulièrement, ce sont de nouvelles pièces qu'il requiert. C'est au cours de deux appels téléphoniques de l'intéressée elle-même les 28 mars et 16 avril 2013 que le SPC lui a demandé d’abord le décompte chômage de décembre 2012, et de janvier et février 2013, documents qu'il n'avait encore jamais requis, puis son contrat de travail, document qu’il possédait pourtant déjà depuis le 20 novembre 2012, et un décompte UBS au 31 décembre 2012. On ne saurait en conséquence reprocher à l’intéressée d’avoir tardé à compléter son dossier, vu la confusion créée par le SPC, et faire courir le délai de trois mois à compter du dépôt de la demande, lorsque les documents utiles ne sont pas tous demandés ce jour-là ou sont déjà en sa possession. Aussi le recours est-il admis, en ce sens que le délai de trois mois ne peut, dans le cas d’espèce, et au vu de ce qui précède, être considéré comme expiré le 20 février 2013, alors que le SPC requiert encore de nouvelles pièces les 28 mars et 16 avril 2013, nouvelles pièces que l’intéressée lui remet du reste immédiatement, de sorte que le droit aux prestations complémentaires familiales doit être accordé à compter du 1er janvier 2013 déjà.</w:t>
      </w:r>
    </w:p>
    <w:p>
      <w:r>
        <w:t>A/3366/2013 - 12/12 -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