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ATAS/214/2011 vom 29. April 2010</w:t>
      </w:r>
    </w:p>
    <w:p>
      <w:r>
        <w:t>GE Cour de justice, 2010-04-29, FR</w:t>
      </w:r>
    </w:p>
    <w:p>
      <w:r>
        <w:rPr>
          <w:b/>
        </w:rPr>
        <w:t xml:space="preserve">Quelle: </w:t>
      </w:r>
      <w:r>
        <w:t>https://mcp.opencaselaw.ch/entscheid/ge_gerichte_ATAS_214_2011</w:t>
      </w:r>
    </w:p>
    <w:p>
      <w:r>
        <w:t>FR: GE_GERICHTE ATAS/214/2011 du 29 avril 2010</w:t>
      </w:r>
    </w:p>
    <w:p>
      <w:r>
        <w:t>IT: GE_GERICHTE ATAS/214/2011 del 29 aprile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A/2205/2010 4/5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La question est sans objet en l'espèce.</w:t>
      </w:r>
    </w:p>
    <w:p>
      <w:r>
        <w:rPr>
          <w:b/>
        </w:rPr>
        <w:t>E. 4</w:t>
      </w:r>
    </w:p>
    <w:p>
      <w:r>
        <w:t>En l’espèce, le juge de première instance a ordonné le partage par moitié des prestations de sortie acquises durant le mariage par les demandeurs. Les dates pertinentes sont, d’une part, celle du mariage, le 23 septembre 1988, d’autre part le 18 juin 2010, date à laquelle le jugement de divorce est devenu exécutoire.</w:t>
      </w:r>
    </w:p>
    <w:p>
      <w:r>
        <w:rPr>
          <w:b/>
        </w:rPr>
        <w:t>E. 5</w:t>
      </w:r>
    </w:p>
    <w:p>
      <w:r>
        <w:t>Selon les documents produits, les demandeurs n'ont pas acquis de prestation de libre passage durant le mariage, sous réserve de celle éventuellement acquise par le demandeur durant son emploi possible auprès de Z__________ SA de 1989 à 1992, dont il n'a pas été possible de retrouver la trace.</w:t>
      </w:r>
    </w:p>
    <w:p>
      <w:r>
        <w:rPr>
          <w:b/>
        </w:rPr>
        <w:t>E. 6</w:t>
      </w:r>
    </w:p>
    <w:p>
      <w:r>
        <w:t>Aucun émolument ne sera perçu, la procédure étant gratuite (art. 73 al. 2 LPP et 89H al. 1 de la loi sur la procédure administrative du 12 septembre 1985).</w:t>
      </w:r>
    </w:p>
    <w:p>
      <w:r>
        <w:t>***</w:t>
      </w:r>
    </w:p>
    <w:p>
      <w:r>
        <w:t>PAR CES MOTIFS, LA CHAMBRE DES ASSURANCES SOCIALES :</w:t>
      </w:r>
    </w:p>
    <w:p>
      <w:r>
        <w:t>A/2205/2010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