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ATAS/212/2011 vom 21. Februar 2011</w:t>
      </w:r>
    </w:p>
    <w:p>
      <w:r>
        <w:t>GE Cour de justice, 2011-02-21, FR</w:t>
      </w:r>
    </w:p>
    <w:p>
      <w:r>
        <w:rPr>
          <w:b/>
        </w:rPr>
        <w:t xml:space="preserve">Quelle: </w:t>
      </w:r>
      <w:r>
        <w:t>https://mcp.opencaselaw.ch/entscheid/ge_gerichte_ATAS_212_2011</w:t>
      </w:r>
    </w:p>
    <w:p>
      <w:r>
        <w:t>FR: GE_GERICHTE ATAS/212/2011 du 21 février 2011</w:t>
      </w:r>
    </w:p>
    <w:p>
      <w:r>
        <w:t>IT: GE_GERICHTE ATAS/212/2011 del 21 febbraio 2011</w:t>
      </w:r>
    </w:p>
    <w:p>
      <w:pPr>
        <w:pStyle w:val="Heading2"/>
      </w:pPr>
      <w:r>
        <w:t>Regeste</w:t>
      </w:r>
    </w:p>
    <w:p>
      <w:r>
        <w:t>Résumé: Un ressortissant étranger qui présente une incapacité de travail à son arrivée en Suisse peut prétendre à une rente s'il a cotisé pendant une année au moins (art. 36 al.1 LAI en vigueur jusqu'au 31 décembre 2007) après avoir présenté une incapacité de travail de 40% au moins dans toute activité. Toutefois, si l'assuré, qui présentait une atteinte à la santé avant son arrivée en Suisse, a par la suite présenté une pathologie complètement différente de la première, il convient d'examiner s'il s'agit d'un nouveau cas d'assurance.</w:t>
      </w:r>
    </w:p>
    <w:p>
      <w:pPr>
        <w:pStyle w:val="Heading2"/>
      </w:pPr>
      <w:r>
        <w:t>Erwägungen</w:t>
      </w:r>
    </w:p>
    <w:p>
      <w:r>
        <w:rPr>
          <w:b/>
        </w:rPr>
        <w:t>E. 1</w:t>
      </w:r>
    </w:p>
    <w:p>
      <w:r>
        <w:t>Par ordonnance du 1er mars 2010, le Tribunal de céans a déclaré le recours recevable.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le recourant a déposé une nouvelle demande de prestations le 9 janvier 2009 tout en requérant la reconsidération de la décision de l'OAI du 19 septembre 2007, laquelle faisait suite à sa demande de prestations du 11 avril 2005, se référant à l'évolution de son état de santé depuis le 5 mars 1999. En conséquence, la loi fédérale sur la partie générale du droit des assurances sociales, du 6 octobre 2000 (LPGA ; RS 830.1) entrée en vigueur le 1er janvier 2003, entraînant la modification de nombreuses dispositions légales dans le domaine des assurances sociales, est applicable en l'espèce pour les faits postérieurs à son entrée en vigueur tout comme les dispositions de la novelle du 21 mars 2003 modifiant la LAI (4e révision), entrées en vigueur le 1er janvier 2004 (RO 2003 3852) et celles de la novelle du 6 octobre 2006 (5e révision), entrées en vigueur le 1er janvier 2008, étant précisé que les normes de la LPGA sur l'incapacité de gain (art. 7), l'invalidité (art. 8), l'évaluation de l'invalidité (art. 16) et la révision correspondent aux notions précédentes de l'assurance-invalidité telle que développés jusqu'à ce jour par la jurisprudence (ATF 130 V 343), de sorte qu'en l'espèce ces normes sont pertinentes pour toute la période en cause soit de 1999 au jour de la décision litigieuse.</w:t>
      </w:r>
    </w:p>
    <w:p>
      <w:r>
        <w:rPr>
          <w:b/>
        </w:rPr>
        <w:t>E. 3</w:t>
      </w:r>
    </w:p>
    <w:p>
      <w:r>
        <w:t>L'objet du litige porte sur le droit du recourant à une rente de l'assurance- invalidité.</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w:t>
      </w:r>
    </w:p>
    <w:p>
      <w:r>
        <w:t>A/1814/2009 - 15/28 -</w:t>
      </w:r>
    </w:p>
    <w:p>
      <w:r>
        <w:rPr>
          <w:b/>
        </w:rPr>
        <w:t>E. 7</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w:t>
      </w:r>
    </w:p>
    <w:p>
      <w:r>
        <w:t>A/1814/2009 - 17/28 -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w:t>
      </w:r>
    </w:p>
    <w:p>
      <w:r>
        <w:t>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w:t>
      </w:r>
    </w:p>
    <w:p>
      <w:r>
        <w:t>A/1814/2009 - 18/28 -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 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t>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w:t>
      </w:r>
    </w:p>
    <w:p>
      <w:r>
        <w:t>A/1814/2009 - 19/28 -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a) Selon un principe général du droit des assurances sociales, désormais codifié à l'art. 53 al. 2 LPGA,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127 V 466 consid. 2c p. 469 et</w:t>
      </w:r>
    </w:p>
    <w:p>
      <w:r>
        <w:t>A/1814/2009 - 20/28 - les références). Pour juger s'il est admissible de reconsidérer une décision, au motif qu'elle est sans nul doute erronée, il faut se fonder sur la situation juridique existant au moment où cette décision a été rendue, compte tenu de la pratique en vigueur à l'époque (ATF 119 V 475 consid. 1b/cc p. 479, 117 V 8 consid. 2c p. 17 et les références). L'administration n'est toutefois pas tenue de reconsidérer les décisions qui remplissent les conditions fixées; elle en a simplement la faculté et ni l'assuré ni le juge ne peuvent l'y contraindre. En conséquence, les décisions refusant d'entrer en matière sur une demande de reconsidération, ne peuvent, en principe, être portées devant l'autorité judiciaire. Cependant, lorsque l'administration entre en matière sur une demande de reconsidération et examine si les conditions d'une reconsidération sont remplies, puis statue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119 V 475 consid. 1b/cc p. 479, 117 V 8 consid. 2a p. 12 et les références; ATF du 20 avril 2007 I 309/2006). A cet égard dans un ATFA non publié du 13 août 2003, en la cause I 790/01, le Tribunal fédéral des assurances (ci-après le TFA) a jugé que l’office de l’assurance-invalidité,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ATFA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il aurait sans doute été opportun de soumettre l'intéressé,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Or, s’il apparaît ultérieurement, à la suite d’une nouvelle analyse de la situation, que l’appréciation médicale du cas à l’époque était critiquable, cela ne rend pas pour autant la décision prise sur cette base comme étant manifestement erronée ».</w:t>
      </w:r>
    </w:p>
    <w:p>
      <w:r>
        <w:t>b) Par ailleurs, selon l'art. 17 LPGA, si le taux d'invalidité du bénéficiaire de la rente subit une modification notable, la rente est, d'office ou sur demande, révisée</w:t>
      </w:r>
    </w:p>
    <w:p>
      <w:r>
        <w:t>A/1814/2009 - 21/28 -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p. 349, 113 V 273 consid. 1a p. 275; voir également ATF 112 V 371 consid. 2b p. 372 et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w:t>
      </w:r>
    </w:p>
    <w:p>
      <w:r>
        <w:rPr>
          <w:b/>
        </w:rPr>
        <w:t>E. 10</w:t>
      </w:r>
    </w:p>
    <w:p>
      <w:r>
        <w:t>En l'espèce, la décision du 19 septembre 2007 rejetant la demande de prestations du recourant est entrée en force. Le recourant a déposé le 9 janvier 2009 une demande de reconsidération de cette décision. Il est à constater que, par décision du 22 avril 2009, l'intimé est entré en matière sur cette demande tout en l'examinant également sous l'angle d'une demande de révision. Il a, d'une part, constaté que l'atteinte à la santé datait de 1998, soit antérieurement à l'entrée en Suisse du recourant et que celui-ci ne remplissait donc pas les conditions d'assurance pour avoir droit à des prestations et, d'autre part, qu'une aggravation de l'état de santé du recourant n'était pas réalisée. Au vu de ce qui précède, il convient de constater que l'intimé est entré matière sur la demande de reconsidération de sa décision du 19 septembre 2007 et donc d'admettre que la Cour de céans est compétente pour examiner si les conditions d'une reconsidération de la décision de refus de prestations du 19 septembre 2007 sont remplies, soit si celle-ci était manifestement inexacte et si sa rectification revêt une importance notable, comme elle l'est aussi - dans la mesure où cette question serait encore pertinente - pour examiner si l'état de santé du recourant se serait aggravé depuis le 19 septembre 2007, de sorte qu'une révision de la décision de refus de prestations serait justifiée.</w:t>
      </w:r>
    </w:p>
    <w:p>
      <w:r>
        <w:rPr>
          <w:b/>
        </w:rPr>
        <w:t>E. 11</w:t>
      </w:r>
    </w:p>
    <w:p>
      <w:r>
        <w:t>a) Le 19 septembre 2007, l'intimé a statué alors que figuraient au dossier les avis médicaux suivants : - Un avis du 10 mai 1999 des Drs A__________ et B__________ attestant d'un séjour du recourant aux HUG du 28 avril au 6 mai 1999 et retenant une</w:t>
      </w:r>
    </w:p>
    <w:p>
      <w:r>
        <w:t>A/1814/2009 - 22/28 - cardiomyopathie dilatée et décompensation cardiaque probable nécessitant à terme une transplantation cardiaque. - Un avis du 24 juillet 2001 et du 12 février 2003 du Dr C__________ attestant d'une insuffisance cardiaque compensée par traitement médical et d'une cardiomyopathie sévère. - Les avis suivants des médecins-conseils de l'OCE : • Du 20 mai 2003 du Dr H__________ attestant d'une capacité de travail totale dans une activité adaptée. • Du 6 avril 2004 du Dr I_________ attestant d'une capacité de travail du recourant de 50 % dans une profession adaptée. • Des 11 et 31 janvier 2005 du Dr J_________ attestant d'une capacité de travail de 50 % dans une activité adaptée. - Un avis des 15 février 2006 et 19 février 2007 du Dr K_________ estimant que la capacité de travail n'avait jamais dépassé 50 % depuis 1998, sans aggravation récente. - Les incapacité de travail suivantes, attestées par les médecins-traitants :</w:t>
      </w:r>
    </w:p>
    <w:p>
      <w:r>
        <w:t>Une incapacité de travail totale du 28 novembre 2002 au 31 janvier 2003 (certificat du 21 janvier 2003 de la Dresse D__________) puis du 1er septembre 2003 au 31 janvier 2004 et une capacité de travail à 50 % dans une activité adaptée depuis le 1er février 2004 (certificats du Dr C__________ des 29 janvier 2004, 8 juin 2004, 29 juin 2004 et 28 juin 2005). Une incapacité de travail à nouveau totale du 21 juin au 20 juillet 2004 (certificats du Dr E__________) puis dès début 2005 dans l'activité exercée avec une capacité de 50 % dans une activité adaptée (certificat du 2 juin 2005 du Dr D__________). Une incapacité de travail totale du 21 au 31 mars 2007 et depuis le 25 mai 2007 (certificat du Dr F__________ du 3 octobre 2008). Il est à constater que ces avis médicaux ne permettaient pas à l'intimé de déterminer de façon vraisemblable si le recourant présentait déjà avant son arrivée en Suisse une invalidité ou, dans le cas contraire, à partir de quelle date il aurait présenté une incapacité de travail et à quel taux. En effet, les Drs C__________, I_________, J_________ et D__________ sont d'un avis identique pour fixer une capacité de travail limitée à 50 % dans une activité adaptée (seul le Dr H__________ l'ayant estimée à 100 %) depuis le 1er février 2004. Antérieurement, soit depuis le 7 mai 1999, le recourant n'a pas été mis en incapacité de travail même partielle selon ses médecins-traitants et cela jusqu'au 28 novembre 2002, date à laquelle il a été en incapacité totale de travailler puis à nouveau capable de travailler à 100 % du 1er février 2003 au 31 août 2003 et incapable du 1er septembre 2003 au 31 janvier 2004.</w:t>
      </w:r>
    </w:p>
    <w:p>
      <w:r>
        <w:t>A/1814/2009 - 23/28 - Aucun avis médical au dossier ne permettait ainsi d'affirmer, comme l'a fait l'intimé dans son projet de décision du 13 décembre 2006, confirmé le 19 septembre 2007, que l'incapacité de travail du recourant était à tout le moins de 50 % depuis 1998. A cet égard, l'avis du Dr K_________ selon lequel le recourant présentait depuis 1998 une capacité de travail maximale de 50 % ne repose ainsi sur aucune pièce médicale. Il ne précise par ailleurs pas dans quelle activité il s'agit, soit l'activité effectivement exercée d'aide de cuisine ou une activité adaptée et ne tient pas compte du fait que le recourant a affirmé qu'il avait travaillé à 100 % dans son pays avant son entrée en Suisse. b) Au vu de ces lacunes, la décision du 19 septembre 2007 concluant à l'existence d'une invalidité antérieure à l'entrée en Suisse du recourant n'était pas suffisamment motivée médicalement. L'intimé aurait dû préalablement ordonner une instruction médicale complémentaire. Cependant, il y a lieu de constater qu'elle n'est pas manifestement inexacte dans son résultat au vu de l'expertise judiciaire ordonnée par le Tribunal cantonal des assurances sociales. En effet, l'expertise bidisciplinaire avec son complément du 17 décembre 2010 répond aux exigences jurisprudentielles précitées pour qu'il lui soit reconnu une pleine valeur probante; elle a conclu à une incapacité de travail totale dans la précédente activité d'aide de cuisine et à une capacité de 50 % dans une activité adaptée depuis le 5 mars 1999, date à laquelle le diagnostic de cardiomyopathie avait été posé et cela nonobstant l'activité professionnelle du recourant en 1999, 2001 et 2002, en particulier celle d'aide de cuisine à 100 % chez X__________ de mai à novembre 2002. Depuis mars 1999, l'influence de la cardiomyopathie sur la capacité de travail avait été importante, avec une hospitalisation du 28 avril au 5 mai 1999; par la suite les adaptations du traitement avaient permis d'éviter de nouvelles hospitalisations et des décompensations moins sévères avaient pu être jugulées moyennant des arrêts de travail partiels ou complets. La cardiomyopathie avait été améliorée par l'observance du traitement et aggravée par des infections surajoutées, par une mauvaise observance du traitement et par des surcharges physiques. La cardiomyopathie était toutefois limitante depuis le 5 mars 1999. Dès le 1er mars 2009, la capacité de travail était nulle, pour des raisons psychiatriques. c) Le recourant conteste la valeur probante de l'expertise judiciaire en relevant, d'une part, que l'expert cardiologue n'a pas estimé précisément la capacité de travail dès lors qu'il l'a fixée à 50 % dans une activité adaptée depuis le 5 mars 1999, alors même qu'il avait travaillé comme aide de cuisine à 100 % de mai à novembre 2002 et, d'autre part, que l'expert psychiatre a fixé le début de l'incapacité totale de travail au 1er mars 2009 alors même qu'il admettait qu'elle devait être antérieure, que les Drs N_________, R_________ et F__________ avaient d'ailleurs attesté d'une symptomatologie incapacitante depuis l'été 2007 de sorte que l'expert aurait dû investiguer cette question et que l'assistante sociale le</w:t>
      </w:r>
    </w:p>
    <w:p>
      <w:r>
        <w:t>A/1814/2009 - 24/28 - connaissait non pas depuis mars 2009 comme indiqué par l'expert mais depuis juillet 2008. ca) Du point de vue cardiologique, la critique du recourant doit être écartée en constatant que l'évaluation de l'expert judiciaire rejoint celle des médecins- traitants qui ont examiné le recourant et évalué sa capacité de travail. En effet, en tous les cas depuis le 1er février 2004, la capacité de travail a été fixée au maximum à 50 % dans une activité adaptée par les médecins-traitants, comme il a été rappelé ci-dessus. Antérieurement, cette capacité n'a pas fait réellement l'objet d'une évaluation, hormis des certificats d'incapacités de travail complètes attestées en 2002 et 2003. En particulier, le fait que le recourant a effectivement travaillé comme aide de cuisine à 100 % de mai à novembre 2002 n'est pas suffisant pour mettre en échec cette appréciation dès lors qu'il ne s'agit que de sept mois d'activité et que le recourant a été mis en arrêt de travail total par la Dresse D__________ au motif que l'activité d'aide de cuisine n'était pas compatible avec son état de santé. Il en est de même de son activité d'aide de cuisine à 50 % pour le restaurant Le Calamar du 1er janvier 2006 au 30 septembre 2007 dès lors que le recourant a fait l'objet d'un licenciement le 11 septembre 2007 en raison de son absence pour maladie depuis le 3 mars 2007, de sorte qu'on ne saurait non plus, sur la base de cet emploi de quatorze mois à 50 %, conclure à une capacité de travail possible à 50 %, comme aide de cuisine (cf. à cet égard ATF du 13 janvier 2004 I 54/2003 précité). Ainsi aucun élément au dossier ne permet de mettre en doute l'évaluation de l'expert selon laquelle le recourant était pleinement capable de travailler avant son arrivée en Suisse, qu'une cardiomyopathie avait été diagnostiquée en mars 1999, qu'une décompensation cardiaque s'était produite en avril-mai 1999 entraînant une incapacité de travail totale temporaire, que par la suite le traitement ordonné avait permis d'éviter de nouvelles décompensations de sorte que la capacité de travail pouvait être globalement évaluée à 50 % dans une activité adaptée depuis le 5 mars 1999, soit à l'arrivée en Suisse du recourant. L'expert cardiologue a d'ailleurs confirmé le 17 décembre 2010 que la cardiomyopathie était limitante dès son diagnostic le 5 mars 1999 et cela nonobstant les quelques mois d'activité professionnelle à plein temps exercée par le recourant. c b)Du point de vue psychiatrique, l'expert a constaté qu'il ne lui était pas possible de retenir une incapacité de travail antérieure au 6 mars 2009, date à laquelle le médecin-généraliste, le Dr F__________, avait le premier indiqué une perturbation de l'état psychique du recourant, qui était également confirmée par le Dr M_________ le 30 mars 2009. A cet égard, la conclusion de l'expert n'est pas critiquable. En effet, le Dr F__________, médecin-généraliste et non pas médecin psychiatre, a uniquement attesté le 6 mars 2009 que le recourant souffrait depuis quelques mois de symptômes dépressifs qui nécessiteraient une consultation spécialisée, sans mentionner qu'ils avaient entraîné une incapacité de travail antérieure. Par ailleurs, la Dresse N_________ a relevé le 27 août 2009 que le</w:t>
      </w:r>
    </w:p>
    <w:p>
      <w:r>
        <w:t>A/1814/2009 - 25/28 - suivi du patient avait débuté le 24 mars 2009. Elle a mentionné que la symptomatologie aurait débuté il y avait quatre ans avec une péjoration depuis l'arrêt de travail en 2007 de sorte que l'incapacité de travail était totale depuis deux ans, en se référant toutefois uniquement au Dr F__________ et à l'entourage du patient. Le Dr M_________ a confirmé le 13 octobre 2009 que la symptomatologie dépressive et la modification de la personnalité étaient présentes depuis au moins deux ans. Il avait reçu le recourant pour une consultation le 30 mars 2009 et constaté un épisode dépressif d'intensité sévère F32.2 sans symptômes psychotiques. L'expert a considéré que l'estimation des Drs M_________ et N_________ quant à une incapacité de travail totale depuis l'arrêt de travail du recourant en mars 2007 ne pouvait être admise, faute de suivi médical psychiatrique antérieur à mars 2009 ou encore de toute autre pièce médicale pertinente. Cette approche n'est pas critiquable, compte tenu de l'exigence de preuve au degré de la vraisemblance prépondérante. Au demeurant, s'agissant en particulier de l'arrêt de travail en mars 2007 du recourant, il apparaît, au vu des certificats médicaux au dossier, qu'il a été motivé pour des raisons somatiques et non pas psychiques (certificat du Dr F__________ du 3 octobre 2008 et du 7 janvier 2009, et du service de dermatologie des HUG du 30 mars 2007). L'incapacité de travail totale pour raison psychiatrique sera ainsi confirmée, selon l'expertise judiciaire, au 1er mars 2009. d) Au vu de ce qui précède, il y a lieu de retenir que le recourant était totalement capable de travailler comme cuisinier en Inde avant son arrivée en Suisse, qu'il a présenté une capacité de travail de 50 %, uniquement dans une activité adaptée à ses limitations fonctionnelles, depuis le 5 mars 1999, en raison d'une affection cardiaque et une capacité de travail nulle dans toute activité depuis le 1er mars 2009 en raison d'une affection psychique. S'agissant des conditions du droit à la rente, il est à constater qu'au 5 mars 2000, soit une année après que le recourant ait présenté une incapacité de travail de 40 % au moins dans toute activité, il n'avait pas cotisé un nombre de mois suffisant pour ouvrir un droit à une rente d'invalidité, soit un an selon l'art. 36 al. 1 LAI en vigueur jusqu'au 31 décembre 2007, dès lors qu'il avait uniquement cotisé de juillet à octobre 1999, soit durant quatre mois. e) En conséquence, la décision du 19 septembre 2007 refusant au recourant toute prestation était correcte et la décision du 22 avril 2009 rejetant la demande de reconsidération déposée par le recourant ne peut qu'être confirmée.</w:t>
      </w:r>
    </w:p>
    <w:p>
      <w:r>
        <w:rPr>
          <w:b/>
        </w:rPr>
        <w:t>E. 12</w:t>
      </w:r>
    </w:p>
    <w:p>
      <w:r>
        <w:t>a) La question se pose encore de savoir si - au vu de l'aggravation de l'état de santé du recourant depuis le 1er mars 2009 entraînant une incapacité de travail totale - ce dernier peut prétendre à l'octroi d'une rente d'invalidité.</w:t>
      </w:r>
    </w:p>
    <w:p>
      <w:r>
        <w:t>A/1814/2009 - 26/28 - Préalablement, il convient de constater que l'aggravation de l'état de santé du recourant dès le 1er mars 2009 est survenue antérieurement à la date de la décision litigieuse, le 22 avril 2009. Elle entre ainsi dans le cadre de l'objet du présent litige (ATF 125 V 413). Dans un arrêt du 10 juin 2009 (9C 658/2008; RT; D 2010 IS 282), le Tribunal fédéral a renvoyé la cause à l'instance inférieure pour instruction complémentaire sur le point de savoir si l'assuré, qui présentait une atteinte à la santé lors de son arrivée en Suisse, avait, par la suite, présenté une pathologie complètement différente de la première, laquelle pourrait constituer un nouveau cas d'assurance (voir aussi arrêt du 25 octobre 2010, 9C 369/2010 consid. 3.1.1). b) En l'occurrence, le recourant a présenté depuis le 1er mas 2009 une pathologie psychiatrique, soit, d'une part, un épisode dépressif sévère, sans symptôme psychotique (F32.2) indiqué comme étant un trouble dépressif grave et, d'autre part, une modification durable de la personnalité (F62.8) en rapport avec la cardiomyopathie sévère, qui était apparue progressivement en l'espace de dix ans et était faible, fluctuant en fonction de l'état cardiologique. La Cour de céans constate que la modification durable de la personnalité a clairement été mise en rapport avec l'affection cardiaque du recourant par l'expert psychiatre; la question se pose encore de savoir si, dès lors qu'il s'agit d'une affection psychique et non pas somatique, comme l'est la cardiomyopathie, elle doit être considérée, en raison de sa nature, comme étant complètement différente de cette dernière. Cette question peut néanmoins rester ouverte dès lors que l'épisode dépressif sévère, justifiant, depuis le 1er mars 2009, une incapacité de travail totale du recourant constitue, à lui seul, une affection complètement différente de l'affection cardiologique. En conséquence, son apparition et ses conséquences constituent un nouveau cas d'assurance. Ainsi, au 1er mars 2010, le recourant présentait une incapacité de travail d'au moins 40 % durant une année due à l'affection psychique, ainsi qu'une période de cotisation de 44 mois, soit supérieure à la durée de trois années, exigée par l'art. 36 al. 1 LAI en vigueur depuis le 1er janvier 2008 (4 mois auprès de la Boulangerie industrielle, 11 mois pour la SA Y__________, 7 mois pour X__________, 21 mois pour Z__________ et un mois pour XA__________). c)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p. 243, 121 V 362 consid. 1b p. 366). Pour des motifs d'économie de procédure, la procédure juridictionnelle administrative peut être</w:t>
      </w:r>
    </w:p>
    <w:p>
      <w:r>
        <w:t>A/1814/2009 - 27/28 -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ATF 122 V 34 consid. 2a p. 36 et les références; ATF du 2 juin 2010 9C 967/2009). A la date de la décision litigieuse, le 22 avril 2009, le recourant ne remplissait pas les conditions pour avoir droit à une rente d'invalidité puisqu'il présentait une incapacité de travail totale pour des raisons psychiques depuis à peine deux mois de sorte que le refus de prestations prononcé à cette date doit être confirmé. Cependant, en application de la jurisprudence susmentionnée, il convient, au vu de l'expertise judiciaire établissant une incapacité de travail totale pour raison psychiatrique depuis le 1er mars 2009, d'étendre l'objet de la contestation à cet aspect. Au demeurant, l'intimé a eu l'occasion de se prononcer sur la question du droit à la rente du recourant en raison de l'affection psychique le 4 octobre 2010. Pour calculer le degré d'invalidité du recourant lié à son incapacité totale de travailler depuis le 1er mars 2009, il convient de prendre en compte un revenu sans invalidité de 50 % dans une activité adaptée, tel qu'il existait antérieurement au 1er mars 2009. L'incapacité de gain étant totale dans toute activité, le degré d'invalidité se confond avec celui de l'incapacité de travail, mais doit être reconnu à hauteur de 50 %, pour tenir compte d'une capacité de travail antérieure à l'invalidité limitée à 50 %. En conséquence, le recourant a droit à une demi-rente d'invalidité depuis le 1er mars 2010.</w:t>
      </w:r>
    </w:p>
    <w:p>
      <w:r>
        <w:rPr>
          <w:b/>
        </w:rPr>
        <w:t>E. 13</w:t>
      </w:r>
    </w:p>
    <w:p>
      <w:r>
        <w:t>Aucune indemnité à charge de l'intimé ne peut être allouée au recourant dès lors que celui-ci succombe sur l'objet de la contestation, la décision litigieuse devant être confirmée (ATF du 2 juin 2010 9C 967/2009). Pour les mêmes motifs aucun émolument ne sera mis à la charge de l'intimé.</w:t>
      </w:r>
    </w:p>
    <w:p>
      <w:r>
        <w:t>A/1814/2009 - 28/28 -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