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ATAS/211/2018 vom 12. März 2018</w:t>
      </w:r>
    </w:p>
    <w:p>
      <w:r>
        <w:t>GE Cour de justice, 2018-03-12, FR</w:t>
      </w:r>
    </w:p>
    <w:p>
      <w:r>
        <w:rPr>
          <w:b/>
        </w:rPr>
        <w:t xml:space="preserve">Quelle: </w:t>
      </w:r>
      <w:r>
        <w:t>https://mcp.opencaselaw.ch/entscheid/ge_gerichte_ATAS_211_2018</w:t>
      </w:r>
    </w:p>
    <w:p>
      <w:r>
        <w:t>FR: GE_GERICHTE ATAS/211/2018 du 12 mars 2018</w:t>
      </w:r>
    </w:p>
    <w:p>
      <w:r>
        <w:t>IT: GE_GERICHTE ATAS/211/2018 del 12 marzo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30 jours (art. 60 al. 1 LPGA). Interjeté dans la forme et le délai prévus par la loi, le recours est recevable, en vertu des art. 56ss LPGA.</w:t>
      </w:r>
    </w:p>
    <w:p>
      <w:r>
        <w:rPr>
          <w:b/>
        </w:rPr>
        <w:t>E. 3</w:t>
      </w:r>
    </w:p>
    <w:p>
      <w:r>
        <w:t>Le litige porte sur le droit de la recourante à une rente invalidité.</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w:t>
      </w:r>
    </w:p>
    <w:p>
      <w:r>
        <w:t>A/1200/2016 - 12/26 -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7</w:t>
      </w:r>
    </w:p>
    <w:p>
      <w:r>
        <w:t>a.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w:t>
      </w:r>
    </w:p>
    <w:p>
      <w:r>
        <w:t>A/1200/2016 - 13/26 -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Cette évaluation tiendra également compte de la volonté hypothétique de l'intimée,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b. A cet égard, la modification du RAI, entrée en vigueur le 1er janvier 2018, qui traite de l’évaluation de l’invalidité des assurés exerçant une activité lucrative à temps partiel n’est pas applicable pour la période courant jusqu’au 31 décembre 2017 (lettre circulaire n°372 du 9 janvier 2018).</w:t>
      </w:r>
    </w:p>
    <w:p>
      <w:r>
        <w:rPr>
          <w:b/>
        </w:rPr>
        <w:t>E. 8</w:t>
      </w:r>
    </w:p>
    <w:p>
      <w:r>
        <w:t>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w:t>
      </w:r>
    </w:p>
    <w:p>
      <w:r>
        <w:t>A/1200/2016 - 14/26 -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28a al. 2 LAI n'a aucun effet sur la méthode d'évaluation de l'invalidité (ATF 131 V 51 consid. 5.1 et 5.2).</w:t>
      </w:r>
    </w:p>
    <w:p>
      <w:r>
        <w:rPr>
          <w:b/>
        </w:rPr>
        <w:t>E. 9</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w:t>
      </w:r>
    </w:p>
    <w:p>
      <w:r>
        <w:t>A/1200/2016 - 15/26 -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On peut renoncer à une enquête sur place pour ce qui concerne le ménage si un avis médical indique qu’il n’y a pas de restriction dans ce domaine (CIIAI N° 3096.1).</w:t>
      </w:r>
    </w:p>
    <w:p>
      <w:r>
        <w:rPr>
          <w:b/>
        </w:rPr>
        <w:t>E. 10</w:t>
      </w:r>
    </w:p>
    <w:p>
      <w:r>
        <w:t>Lorsqu'il y a lieu d'appliquer la méthode mixte d'évaluation, l'invalidité des assurés pour la part qu'ils consacrent à leur activité lucrative doit être évaluée selon la méthode ordinaire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137 V 334 consid. 4.1).</w:t>
      </w:r>
    </w:p>
    <w:p>
      <w:r>
        <w:rPr>
          <w:b/>
        </w:rPr>
        <w:t>E. 11</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12</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t>A/1200/2016 - 16/26 -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w:t>
      </w:r>
    </w:p>
    <w:p>
      <w:r>
        <w:t>A/1200/2016 - 17/26 -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w:t>
      </w:r>
    </w:p>
    <w:p>
      <w:r>
        <w:t>A/1200/2016 - 18/26 -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13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14</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w:t>
      </w:r>
    </w:p>
    <w:p>
      <w:r>
        <w:rPr>
          <w:b/>
        </w:rPr>
        <w:t>E. 15</w:t>
      </w:r>
    </w:p>
    <w:p>
      <w:r>
        <w:t>En l’espèce, s’agissant tout d’abord du statut de la recourante, celui retenu par l’intimé, mixte, 40% active et 60% ménagère, ne peut qu’être confirmé au vu de l’activité déployée par la recourante comme femme de ménage chez B______ du 1er septembre 2004 au 30 novembre 2013 ; la recourante a d’ailleurs confirmé le 25 octobre 2016 qu’elle avait bien travaillé à 40%. Ce point n’est donc plus litigieux.</w:t>
      </w:r>
    </w:p>
    <w:p>
      <w:r>
        <w:rPr>
          <w:b/>
        </w:rPr>
        <w:t>E. 16</w:t>
      </w:r>
    </w:p>
    <w:p>
      <w:r>
        <w:t>Du point de vue somatique, les parties ont admis l’expertise du Dr H______ du 30 janvier 2014, selon laquelle la recourante présentait une incapacité de travail totale dans son ancienne activité depuis l’arrêt de travail jusqu’au 21 janvier 2014 (date de l’expertise), puis de 50% dans son ancienne activité de femme de ménage,</w:t>
      </w:r>
    </w:p>
    <w:p>
      <w:r>
        <w:t>A/1200/2016 - 19/26 - ainsi qu’une capacité de travail totale dans une activité adaptée à ses limitations fonctionnelles (sans montée et descente d’escaliers, pentes raides, marches en terrain irrégulier et nécessité de varier les positions assise et debout). Il n’y a pas de motif de remettre en cause cette appréciation, probante. Par ailleurs, la recourante n’a pas fait valoir que la restriction de son champ visuel, évoquée par la Dre O______, l’empêchait de mettre à profit une capacité de travail.</w:t>
      </w:r>
    </w:p>
    <w:p>
      <w:r>
        <w:rPr>
          <w:b/>
        </w:rPr>
        <w:t>E. 17</w:t>
      </w:r>
    </w:p>
    <w:p>
      <w:r>
        <w:t>Du point de vue psychiatrique, par ordonnance du 9 janvier 2017 la chambre de céans a confié au Dr. P______ une expertise psychiatrique en relevant ce qui suit : L’expertise de la Dresse L______ du 7 octobre 2015 n’emporte pas la conviction. Elle relate les traumatismes dus à la guerre en Somalie dont a été victime la recourante, les symptômes psychiques apparus en 2010 avec une intention suicidaire, la prise de poids de 20 kg depuis l’arrêt de travail, ainsi que la tristesse accompagnée d’un grand désarroi observés lors de l’examen clinique pour conclure, rapidement et de façon peu convaincante, que la souffrance psychiatrique observée était directement mise en corrélation avec l’arrêt de l’activité professionnelle, de sorte que la reprise d’une vie active était indiquée. En outre, la Dresse J______, psychiatre-traitante, a rendu deux avis médicaux les 25 août 2014 et 11 avril 2016 mentionnant, contrairement à l’avis de la Dresse L______, un diagnostic de syndrome dépressif réactionnel, d’intensité sévère, corrélatif aux douleurs et à la perte de l’emploi, d’un probable syndrome de stress post- traumatique et d’une possible modification durable de la personnalité en expliquant que la chute accidentelle avait réactivé une symptomatologie anciennement traumatisante.</w:t>
      </w:r>
    </w:p>
    <w:p>
      <w:r>
        <w:rPr>
          <w:b/>
        </w:rPr>
        <w:t>E. 18</w:t>
      </w:r>
    </w:p>
    <w:p>
      <w:r>
        <w:t>L’expertise judiciaire du Dr P______, complétée le 28 décembre 2017, remplit tous les réquisits jurisprudentiels précités pour qu’il lui soit reconnu une pleine valeur probante. En effet, elle est fondée sur deux entretiens avec la recourante, un dosage sanguin de l’antidépresseur et un entretien avec la Dresse J______ ; elle comprend les plaintes de la recourante de façon très détaillée, une anamnèse complète, le diagnostic retenu de trouble anxieux et dépressif mixte et ceux, écartés, sont motivés de façon convaincante ; par ailleurs, la capacité de travail est clairement évaluée. Selon les conclusions de cette expertise, la recourante a présenté une incapacité de travail totale du 16 novembre 2012 au 30 septembre 2015 et présente une capacité de travail complète dans une activité adaptée à son état physique dès le 1er octobre 2015. S’agissant enfin de la survenance de l’incapacité de travail totale de la recourante, il convient de constater que celle-ci, selon les informations transmises par son médecin-traitant, en 2012, ainsi que son employeur, en 2013, a présenté une incapacité de travail totale à la suite de l’accident du 9 mars 2012, seulement du 29 mars au 5 avril 2012. Ce n’est que depuis le 16 novembre 2012, que l’incapacité de travail a été totale, hormis une courte tentative de reprise du travail en 2013. La recourante n’a pas non plus été concrètement en arrêt de travail avant le</w:t>
      </w:r>
    </w:p>
    <w:p>
      <w:r>
        <w:t>A/1200/2016 - 20/26 - 16 novembre 2012 pour un motif d’ordre psychique. En conséquence, il convient de retenir à la suite de l’expertise que l’incapacité de travail, d’un point de vue psychiatrique, attestée par la Dresse J______ le 25 août 2014 depuis 2012, a débuté non pas le 9 mars 2012, mais le 16 novembre 2012, et a perduré jusqu’au 30 septembre 2015, et que l’incapacité de travail d’un point de vue somatique a été totale du 16 novembre 2012 au 20 janvier 2014 dans l’ancienne activité et de 50% dès le 21 janvier 2014.</w:t>
      </w:r>
    </w:p>
    <w:p>
      <w:r>
        <w:rPr>
          <w:b/>
        </w:rPr>
        <w:t>E. 19</w:t>
      </w:r>
    </w:p>
    <w:p>
      <w:r>
        <w:t>a. Les critiques du SMR à l’égard de l’expertise judiciaire et de son complément, ne sont pas à même de remettre en cause leur valeur probante. b. Le SMR estime que l’incapacité de travail totale n’est documentée qu’à partir d’avril 2014, soit dès le début du suivi de la recourante par la Dre J______ et, qu’antérieurement, on ne dispose que d’éléments déclaratifs de la recourante faits à l’expert et à la psychiatre-traitante. A cet égard, l’expert a précisé que les Dres J______ et R______ avaient attesté du rôle important de l’état psychique dès mars 2012 ; on constate d’ailleurs que la Dre R______, qui a suivi la recourante depuis le 28 mars 2012, soit bien antérieurement à la date du suivi de la Dre J______ le 14 avril 2014, a attesté des incapacité de travail de la recourante dès 2012, en relevant, dans un rapport du 13 septembre 2013, un syndrome dépressif réactionnel suite aux douleurs et à l’incapacité de travail. L’état psychique de la recourante a ainsi bien été constaté par un médecin antérieurement au 14 avril 2014 ; en outre, l’expert relève que d’autres observations au dossier vont dans le même sens, soit l’agent de la Bâloise, lequel constate le 31 octobre 2013 que le moral de la recourante est fortement atteint et le Dr H______ qui constate des pleurs fréquentes de la recourante le 30 janvier 2014 ; enfin, l’expert relève que la recourante a nécessité un traitement médicamenteux qui a probablement atténué les symptômes. La conclusion de l’expert quant à la présence d’une incapacité de travail totale de la recourante du 16 novembre 2012 au 30 septembre 2015 est ainsi suffisamment motivée et documentée. c. Le Dr N______ a relevé que l’expert ne retient aucune atteinte psychiatrique justifiant une incapacité de travail totale. À cet égard, l’expert a cependant indiqué que les constatations faites par la Dresse L______ en septembre 2015 pouvaient être confirmées, et que celle-ci décrivait un état très comparable à celui qu’il avait lui-même observé ; il y avait eu une amélioration depuis 2014 dès lors que des troubles psychiques plus sévères étaient documentés en août 2014 par la Dresse J______, avis dont il n’avait pas de raison de s’écarter (expertise P______ p. 20) ; il était possible que le traitement médicamenteux, dont l’observance était bonne, ait contribué à l’amélioration constatée depuis 2014 (expertise P______ p. 17). L’expert a aussi confirmé le rapport médical du 25 août 2014 de la Dresse J______, laquelle attestait d’un épisode dépressif sévère depuis 2012, entraînant une incapacité de travail totale. Force est ainsi de constater que l’expert se fonde sur un diagnostic psychiatrique pour justifier l’incapacité de travail totale limitée dans le temps.</w:t>
      </w:r>
    </w:p>
    <w:p>
      <w:r>
        <w:t>A/1200/2016 - 21/26 - d. Le Dr N______ reproche ensuite à l’expert de ne pas expliquer pourquoi il s’écarte de l’appréciation des médecins-traitants et de celui de la Dresse L______ s’agissant du caractère réactionnel du trouble dépressif. L’expert a cependant expliqué qu’il retenait un trouble anxieux et dépressif mixte, soit un diagnostic très proche de celui de la Dresse L______ avec des signes et symptômes identiques ; la seule différence était que le trouble de l’adaptation retenu par la Dresse L______ mettait en avant le caractère réactionnel, à un facteur de stress, du trouble, critère qu’impliquait une relation avec un évènement stressant qui était limité à quelques mois selon la CIM-10 ; or, ce critère n’existait plus à l’heure actuelle pour des facteurs de stress qui remontaient à cinq ans (entorse), trois ans (licenciement) et deux ans (divorce). Les troubles actuels étaient modérés et s’étaient possiblement amélioré depuis 2014 avec le traitement médicamenteux. L’expert a ainsi motivé de façon convaincante que l’affection psychiatrique, incapacitante depuis novembre 2012, qui s’était améliorée, ne pouvait pas être qualifiée de réactionnelle à un facteur de stress. La qualification du trouble de l’adaptation, de réactionnel, effectuée par la Dresse L______ en octobre 2015 en mentionnant comme cause dudit trouble l’arrêt de travail de 2012, le viol de 1991 et les difficultés avec le conjoint présentes depuis 2010 (expertise L______ p. 8) n’emportent ainsi pas la conviction ; en particulier parce que les facteurs de stress cités sont supérieurs, dans une mesure très importante, au délai de quelques mois auquel se réfère l’expert. De plus, l’expert a expliqué que l’affection, incapacitante depuis 2012, s’était lentement améliorée, possiblement par la prise du traitement médicamenteux, la recourante étant compliante, de sorte que l’affection qu’il a lui-même constatée en 2017 et dont il a exclu tout caractère réactionnel, est identique à celle présente dès 2012, sous une forme plus sévère. Partant, l’explication de l’expert est claire et convaincante. e. Enfin, le SMR estime que les empêchements dans le ménage ne peuvent être pris en compte car, d’une part, l’atteinte n’est pas incapacitante et, d’autre part, l’expert ne pouvait pas tenir compte de facteurs extra-médicaux. A cet égard, il y a lieu de constater que l’incapacité de travail de la recourante du 16 novembre 2012 au 30 septembre 2015 est avérée, selon les conclusions de l’expert, de sorte que l’on se trouve bien en présence d’une atteinte incapacitante et non pas d’un simple trouble réactionnel. En outre, l’expert n’a justement pas pris en compte, dans son évaluation des empêchements ménagers, de facteurs extra-médicaux, en particulier l’exigibilité des membres de la famille, puisqu’il a retenu une incapacité ménagère de 40 % en précisant que les deux enfants ainés de la recourante pouvaient contribuer aux tâches ménagère, sans chiffrer cette aide. Enfin, le taux de 40 % tenait compte, à juste titre, du fait que les tâches ménagères pouvaient être fracturées et espacées.</w:t>
      </w:r>
    </w:p>
    <w:p>
      <w:r>
        <w:rPr>
          <w:b/>
        </w:rPr>
        <w:t>E. 20</w:t>
      </w:r>
    </w:p>
    <w:p>
      <w:r>
        <w:t>La recourante conteste les diagnostics retenus par l’expert ainsi que ses conclusions. Elle estime, en particulier, que le diagnostic d’ESPT aurait dû être</w:t>
      </w:r>
    </w:p>
    <w:p>
      <w:r>
        <w:t>A/1200/2016 - 22/26 - posé et que le fait que l’expert était un homme, inconnu, ne lui avait pas permis de s’exprimer librement. A cet égard, l’expert a longuement exprimé les raisons qui ne lui permettaient pas de retenir un diagnostic d’ESPT, malgré le fait que l’assurée avait mentionné tous les éléments de celui-ci ; en particulier soit celui-ci s’amendait dans les mois ou années après le traumatisme, soit il devenait chronique et était dès lors présent sans interruption, ce qui n’était pas le cas chez l’assurée, qui avait été vue par les Dresses J______ et L______, lesquelles n’avaient pas documenté des symptômes ou signe d’ESPT ; actuellement, elle ne présentait pas non plus de signes cliniques d’un ESPT ; par ailleurs, l’assurée avait pu se marier et avoir quatre enfants de sorte que l’ESPT qui avait pu suivre les violences de 1991 avait dû s’amender et n’avait, en particulier, pas pu être réactivé par un élément aussi banal que l’accident du 9 mars 2012. Enfin, la recourante aurait pu d’emblée demander que l’expert judiciaire soit une femme, ce qu’elle n’a pas fait. En toute hypothèse, compte tenu de la motivation, claire et complète de l’expert relativement à l’exclusion du diagnostic d’ESPT, il n’y a pas de motif qui laisserait penser qu’une nouvelle expertise menée par une femme permettrait de recueillir des éléments déterminants que l’expert S______ n’aurait pas pu obtenir. Partant, les critiques de la recourante à l’égard de l’expertise ne sont pas à même de mettre en doute la valeur probante de celle-ci.</w:t>
      </w:r>
    </w:p>
    <w:p>
      <w:r>
        <w:rPr>
          <w:b/>
        </w:rPr>
        <w:t>E. 21</w:t>
      </w:r>
    </w:p>
    <w:p>
      <w:r>
        <w:t>a. Il convient de calculer le degré d’invalidité de la recourante. b. S’agissant de la sphère lucrative, compte tenu de la survenance de l’incapacité de travail totale depuis le 16 novembre 2012, le délai de carence est venu à échéance le 16 novembre 2013 ; à cette date, le degré d’invalidité était de 100%, vu l’incapacité de travail totale de la recourante du point de vue psychiatrique, dans toute activité. Au 1er octobre 2015, la recourante a recouvré une capacité de travail totale du point de vue psychiatrique et de 50% dans son ancienne activité du point de vue somatique, de sorte que dès cette date le degré d’invalidité est nul. La recourante présente ainsi un degré d’invalidité dans la sphère lucrative de 40 % du 1er novembre 2013 au 1er octobre 2015. c. S’agissant du degré d’invalidité dans la sphère ménagère, il convient de constater qu’il n’a pas été évalué par l’intimé et qu’aucune enquête ménagère n’a été diligentée. Depuis le 1er octobre 2015, la recourante est capable d’exercer une activité de femme de ménage à 50% (expertise H______) et elle n’a plus, selon l’expert P______, de limitations psychiatriques incapacitantes. Elle ne présente donc plus d’empêchement ménager dès le 1er octobre 2015. Durant la période du 16 novembre 2012 au 30 septembre 2015, la recourante présentait des limitations psychiques entrainant un taux d’empêchement ménager</w:t>
      </w:r>
    </w:p>
    <w:p>
      <w:r>
        <w:t>A/1200/2016 - 23/26 - de 40 % selon l’expert ainsi que, jusqu’à janvier 2014, des limitations physiques l’empêchant d’exercer son ancienne activité de femme de ménage, mais pas une activité adaptée à ses limitations fonctionnelles. Compte tenu des atteintes somatiques de la recourante, soit une gonalgie gauche avec lombalgie sur discopathie entrainant des limitations fonctionnelles à la montée et descente des escaliers et pente rapide et à la marche en terrain irrégulier (avis du SMR du 22 octobre 2015), il n’y a pas lieu de conclure à un empêchement à exercer les tâches ménagères du point de vue somatique depuis le 16 novembre 2012, celles-ci pouvant en particulier être fractionnée, espacées et effectuées sans nécessité d’un rendement important. A cet égard, en droit des assurances sociales, les assurés sont soumis, en vertu d'un principe général, à l'obligation de diminuer le dommage (ATF 123 V 230 consid. 3c ; ATF 115 V 38 ; ATF 114 V 281 consid. 3 ; ATF 111 V 235 consid. 2a ; cf. aussi MAURER, Schweizerisches Sozialversicherungsrecht, t. II p. 377 ; MEYER-BLASER, Zum Verhältnismässigkeitsgrundsatz im staatlichen Leistungsrecht, thèse Berne 1985, p. 131). Pour satisfaire à cette obligation,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que les art. 159 al. 2 et 3 et 272 CC lui permettent d'attendre des membres de sa famille (respectivement de son conjoint et de ses enfants). En revanche, selon l’expert, la recourante a présenté, pour des motifs psychiques, une incapacité ménagère de 40 % du 16 novembre 2012 au 30 septembre 2015 dont il y a lieu de tenir compte. Ce taux d’empêchement - même diminué de l’exigibilité des membre de la famille, en particulier de celle des deux enfants aînés, âgés de 16 et 18 ans en 2012 et très investis dans les tâches ménagères et de soins à leurs sœurs cadettes (procès-verbal d’audience du 5 septembre 2015) -, pourrait avoir des conséquences, s’il atteint au moins 17 %, sur le droit à la rente de la recourante. En effet, l’invalidité globale de la recourante est composée d’un degré d’invalidité de 40 % dans la sphère lucrative dès le 16 novembre 2013, soit après une année d’incapacité de travail totale et cela jusqu’au 30 septembre 2015, lequel donne déjà droit à la recourante à au moins un quart de rente d’invalidité ; entre le 16 novembre 2012 et le 30 septembre 2015, l’empêchement ménager, s’il atteint au moins 17 % entrainerait un degré d’invalidité global de 50 %, soit 100 % dans l’activité lucrative exercée à 40 % (=40%) et 16,66 % (arrondi à 17%) dans l’activité ménagère exercée à 60 % (=10%).</w:t>
      </w:r>
    </w:p>
    <w:p>
      <w:r>
        <w:t>A/1200/2016 - 24/26 - En conséquence, il convient de renvoyer la cause à l’intimé afin qu’il apprécie l’exigibilité des membres de la famille de la recourante pour la période pertinente, soit de novembre 2012 septembre 2015, et arrête finalement le degré d’empêchement final, compte tenu d’un empêchement sans exigibilité fixé par le Dr P______ à 40 %. A cet égard, il convient de rappeler que les indications des médecins spécialistes en ce qui concerne la diminution de l’aptitude au travail due à des aspects cognitifs ou à des facteurs psychiques ont plus de poids que l’estimation de la personne chargée de l’enquête (arrêt du Tribunal fédéral 9C_201/2011 du 5 septembre 2011 et 8_C 620/2011 du 8 février 2012 ; C II AI n° 3086). Par ailleurs, dans le cadre de l’évaluation de l’invalidité dans les travaux habituels, l’aide exigible des membres de la famille (en particulier celle des enfants) va au-delà de ce qu’on peut attendre de ceux-ci lorsque la personne assurée n’est pas atteinte dans sa santé (Arrêts du Tribunal fédéral des assurances I.407/92 du 8 novembre 1993 et I.681/02 du 11 août 2003). Il y a lieu de se demander quelle attitude adopterait une famille raisonnable, dans la même situation et les mêmes circonstances, si elle devait s’attendre à ne recevoir aucune prestation d’assurance (ATF 133 V 504 consid. 4.2). La jurisprudence ne pose pas de grandeur limite au-delà de laquelle l'aide des membres de la famille ne serait plus possible (arrêt du Tribunal fédéral 9C_716/2012 du 11 avril 2013, consid. 4.4). L'aide susceptible d'être exigée des membres de la famille ne saurait cependant dépasser une mesure raisonnable, à déterminer en considération de l'ensemble des circonstances du cas d'espèce, dont l'âge, le lieu de domicile, l'état de santé, l'engagement professionnel des membres de la famille pouvant apporter une aide, leurs contraintes liées à d'autres types d'engagements, le nombre des membres de la famille et la solidarité que ces derniers se doivent aussi entre eux pour aider leur proche atteint dans sa santé (consid. 12.c). Le dévouement pouvant être attendu des membres de la famille à l'égard de leur conjoint ou parent atteint dans sa santé ne doit évidemment pas confiner à l'asservissement, ni impliquer la négation (mais certes possiblement une raisonnable limitation) de leurs aspirations légitimes à l'indépendance et à l'épanouissement personnel (ATAS/1033/2014 du 30 septembre 2014).</w:t>
      </w:r>
    </w:p>
    <w:p>
      <w:r>
        <w:rPr>
          <w:b/>
        </w:rPr>
        <w:t>E. 22</w:t>
      </w:r>
    </w:p>
    <w:p>
      <w:r>
        <w:t>Au vu de ce qui précède, le recours sera partiellement admis, la décision litigieuse annulée et la cause renvoyée à l’intimé pour instruction complémentaire et nouvelle décision, laquelle devra prendre en compte une capacité de travail nulle de la recourante du 16 novembre 2012 au 30 septembre 2015 et totale au-delà. Vu l’issue du litige, une indemnité de CHF 3’000.- sera accordée à la recourante à titre de participation à ses frais et dépens (art. 61 let. g LPGA; art. 6 du règlement sur les frais, émoluments et indemnités en matière administrative du 30 juillet 1986 [RFPA - E 5 10.03]), à charge de l’intimé. Etant donné que, depuis le 1er juillet 2006, la procédure n'est plus gratuite (art. 69 al. 1bis LAI), au vu du sort du recours, il y a lieu de condamner l'intimé au paiement d'un émolument de CHF 500.-.</w:t>
      </w:r>
    </w:p>
    <w:p>
      <w:r>
        <w:t>A/1200/2016 - 25/26 -</w:t>
      </w:r>
    </w:p>
    <w:p>
      <w:r>
        <w:t>Les frais d’expertise seront laissés à la charge de l’état.</w:t>
      </w:r>
    </w:p>
    <w:p>
      <w:r>
        <w:t>A/1200/2016 - 26/26 -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