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ATAS/208/2020 vom 12. März 2020</w:t>
      </w:r>
    </w:p>
    <w:p>
      <w:r>
        <w:t>GE Cour de justice, 2020-03-12, FR</w:t>
      </w:r>
    </w:p>
    <w:p>
      <w:r>
        <w:rPr>
          <w:b/>
        </w:rPr>
        <w:t xml:space="preserve">Quelle: </w:t>
      </w:r>
      <w:r>
        <w:t>https://mcp.opencaselaw.ch/entscheid/ge_gerichte_ATAS_208_2020</w:t>
      </w:r>
    </w:p>
    <w:p>
      <w:r>
        <w:t>FR: GE_GERICHTE ATAS/208/2020 du 12 mars 2020</w:t>
      </w:r>
    </w:p>
    <w:p>
      <w:r>
        <w:t>IT: GE_GERICHTE ATAS/208/2020 del 12 marzo 2020</w:t>
      </w:r>
    </w:p>
    <w:p>
      <w:pPr>
        <w:pStyle w:val="Heading2"/>
      </w:pPr>
      <w:r>
        <w:t>Volltext</w:t>
      </w:r>
    </w:p>
    <w:p>
      <w:r>
        <w:t>Siégeant : Philippe KNUPFER, Président; Toni KERELEZOV et Monique STOLLER FÜLLEMANN, Juges assesseurs</w:t>
      </w:r>
    </w:p>
    <w:p>
      <w:r>
        <w:t>RÉPUBLIQUE ET</w:t>
      </w:r>
    </w:p>
    <w:p>
      <w:r>
        <w:t>CANTON DE GEN ÈVE POUVOIR JUDICIAIRE</w:t>
      </w:r>
    </w:p>
    <w:p>
      <w:r>
        <w:t>A/1970/2019 ATAS/208/2020 COUR DE JUSTICE Chambre des assurances sociales Arrêt du 12 mars 2020 5ème Chambre</w:t>
      </w:r>
    </w:p>
    <w:p>
      <w:r>
        <w:t>En la cause Hoirie de feue A______, domiciliée à THÔNEX</w:t>
      </w:r>
    </w:p>
    <w:p>
      <w:r>
        <w:t>recourante</w:t>
      </w:r>
    </w:p>
    <w:p>
      <w:r>
        <w:t>contre OFFICE CANTONAL DE L'EMPLOI, Service juridique, sis rue des Gares 16, GENÈVE</w:t>
      </w:r>
    </w:p>
    <w:p>
      <w:r>
        <w:t>intimé</w:t>
      </w:r>
    </w:p>
    <w:p>
      <w:r>
        <w:t>A/1970/2019 - 2/2 - Vu en fait la décision du 12 mars 2019, confirmée sur opposition le 12 avril 2019, de l’office cantonal de l’emploi (ci-après : OCE) notifiée à Madame A______ (ci-après : l’assurée) ; Vu le recours interjeté par l’assurée le 22 mai 2019, auprès de la chambre des assurances sociales de la Cour de justice à l’encontre de la décision sur opposition ; Vu le courrier du mandataire de l’assurée du 23 septembre 2019 informant la chambre de céans du décès de l’assurée survenu le 9 septembre 2019 ; Vu l’ordonnance de suspension de l’instruction de la cause en application de l’art. 78 let. b LPA du 18 octobre 2019 ; Vu les courriers de la chambre de céans des 28 octobre et 20 décembre 2019 invitant Monsieur B______, soit l’époux de l’assurée, respectivement Messieurs C______ et D______, et Madame E______, soit les trois enfants de l’assurée, à lui indiquer s’ils souhaitaient retirer le recours ou poursuivre la procédure ; Vu le courrier du 21 novembre 2019 de Monsieur B______ et celui du 3 mars 2020 de Messieurs C______ et D______ et de Madame E______ déclarant qu’ils retirent le recours ; Attendu en droit que selon l'art. 89 al. 1 de la loi sur la procédure administrative, du 12 septembre 1985 (LPA ; RS E 5 10), le retrait du recours met fin à la procédure ; Qu'en l'espèce, les héritiers de l’assurée ont indiqué les 21 novembre 2019 et 3 mars 2020 qu’ils retiraient le recours ; Qu'il convient d'en prendre acte et de rayer la cause du rôle ; Qu’au surplus, la procédure est gratuite.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Nathalie LOCHER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