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ATAS/202/2021 vom 8. März 2021</w:t>
      </w:r>
    </w:p>
    <w:p>
      <w:r>
        <w:t>GE Cour de justice, 2021-03-08, FR</w:t>
      </w:r>
    </w:p>
    <w:p>
      <w:r>
        <w:rPr>
          <w:b/>
        </w:rPr>
        <w:t xml:space="preserve">Quelle: </w:t>
      </w:r>
      <w:r>
        <w:t>https://mcp.opencaselaw.ch/entscheid/ge_gerichte_ATAS_202_2021</w:t>
      </w:r>
    </w:p>
    <w:p>
      <w:r>
        <w:t>FR: GE_GERICHTE ATAS/202/2021 du 8 mars 2021</w:t>
      </w:r>
    </w:p>
    <w:p>
      <w:r>
        <w:t>IT: GE_GERICHTE ATAS/202/2021 del 8 marzo 2021</w:t>
      </w:r>
    </w:p>
    <w:p>
      <w:pPr>
        <w:pStyle w:val="Heading2"/>
      </w:pPr>
      <w:r>
        <w:t>Volltext</w:t>
      </w:r>
    </w:p>
    <w:p>
      <w:r>
        <w:t>Siégeant : Valérie MONTANI, Présidente; Teresa SOARES et Jean-Pierre WAVRE, juges assesseurs</w:t>
      </w:r>
    </w:p>
    <w:p>
      <w:r>
        <w:t>RÉPUBLIQUE ET</w:t>
      </w:r>
    </w:p>
    <w:p>
      <w:r>
        <w:t>CANTON DE GEN ÈVE POUVOIR JUDICIAIRE</w:t>
      </w:r>
    </w:p>
    <w:p>
      <w:r>
        <w:t>A/4253/2020 ATAS/202/2021 COUR DE JUSTICE Chambre des assurances sociales Arrêt du 8 mars 2021 6ème Chambre</w:t>
      </w:r>
    </w:p>
    <w:p>
      <w:r>
        <w:t>En la cause Monsieur A______, domicilié c/o Mme B______, à ______ Onex, comparant avec élection de domicile en l'étude de Maître ETTER Karin</w:t>
      </w:r>
    </w:p>
    <w:p>
      <w:r>
        <w:t>recourant</w:t>
      </w:r>
    </w:p>
    <w:p>
      <w:r>
        <w:t>contre OFFICE DE L'ASSURANCE-INVALIDITÉ DU CANTON DE GENÈVE, sis rue des Gares 12, GENÈVE intimé</w:t>
      </w:r>
    </w:p>
    <w:p>
      <w:r>
        <w:t>A/4253/2020 - 2/4 - Vu en fait la décision de l’Office de l’assurance-invalidité (ci-après : l’OAI) du 18 novembre 2020 allouant à Monsieur A______ (ci-après : l’assuré) une rente entière d’invalidité du 1er juillet 2016 au 31 mai 2020 et effectuant une retenue de CHF 85'983.- dans l’attente du décompte de compensation de la Generali assurance, sur le montant attribué rétroactivement, en précisant que « dès réception, la caisse ne manquera pas de vous faire parvenir une décision complémentaire précisant la répartition du montant rétroactif » ; Vu le recours de l’assuré, représenté par un avocat, du 16 décembre 2020, concluant à l’annulation partielle de la décision précitée et à la condamnation de l’OAI à lui verser CHF 85'983.-, avec intérêt à 5 %, dès le 19 novembre 2020 ; Vu la réponse du 16 février 2021 de l’OAI, lequel s’est rallié à la détermination de la caisse cantonale genevoise de compensation du 16 février 2021, selon laquelle le montant de CHF 85'983.-, intérêts moratoires en sus, allait être versé au recourant, de sorte que le recours était sans objet, mais que des dépens n’étaient pas dus dès lors que la compensation n’était qu’une décision provisoire, une décision complémentaire, après instruction des éventuelles revendication de tiers, ayant été annoncée au recourant ; Vu la réplique du 23 février 2021 du recourant concluant à l’octroi d’une indemnité de CHF 1'507.80.-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49 al. 1 LPGA, l’assureur doit rendre par écrit les décisions qui portent sur des prestations, créances ou injonctions importantes ou avec lesquelles l’intéressé n’est pas d’accord ; Que la notion de décision n’est pas définie dans la loi ; qu’elle correspond cependant à celle de l’art. 5 de la loi fédérale sur la procédure administrative du 20 décembre 1968 (PA - 172.021) qui a une portée générale en matière d’assurances sociales et ce malgré les différences rédactionnelles entre les deux dispositions légales ; que l’art. 5 PA trouve application à titre subsidiaire conformément à l’art. 55 al. 1 LPGA (art. 55 N 6) ; que selon l’art. 5 al. 1 PA, sont considérées comme des décisions les mesures de l’autorité dans des cas d’espèce, fondées sur le droit public fédéral ayant pour objet : a. de créer, de modifier ou d’annuler des droits ou des obligations ; b. de constater l’existence, l’inexistence ou l’étendue de droits ou d’obligations ; c. de rejeter ou de déclarer irrecevables des demandes tendant à créer, modifier, annuler ou constater des droits et obligations ; que sont aussi considérées comme des décisions, notamment, les mesures en matière d’exécution,</w:t>
      </w:r>
    </w:p>
    <w:p>
      <w:r>
        <w:t>A/4253/2020 - 3/4 - les décisions incidentes, les décisions sur opposition et les décisions prises en matières de révision (art. 5 al. 2 PA ; Commentaire romand de la loi sur la partie générale des assurances sociales DUPONT-MOSER-SZELESS p.591) ; Qu’en l’espèce, la décision de l’intimé du 18 novembre 2020 statue sur le droit à la rente d’invalidité du recourant et annonce que le sort du montant rétroactif de CHF 85'983.-, pour la période du 1er juillet 2016 au 31 mai 2020, sera décidé ultérieurement, par le biais d’une décision complémentaire ; Qu’en conséquence, l’intimé n’a pas rendu de décision statuant sur la compensation, au sens de l’art. 49 al. 1 LPGA, puisqu’elle a signifié au recourant qu’une instruction complémentaire était menée avant qu’une décision ne soit prise ; Que, partant, le recours qui ne porte que sur la question de la compensation est irrecevable, de sorte qu’une indemnité n’est pas due au recourant.</w:t>
      </w:r>
    </w:p>
    <w:p>
      <w:r>
        <w:t>A/4253/2020 - 4/4 -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