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ATAS/19/2013 vom 15. Januar 2013</w:t>
      </w:r>
    </w:p>
    <w:p>
      <w:r>
        <w:t>GE Cour de justice, 2013-01-15, FR</w:t>
      </w:r>
    </w:p>
    <w:p>
      <w:r>
        <w:rPr>
          <w:b/>
        </w:rPr>
        <w:t xml:space="preserve">Quelle: </w:t>
      </w:r>
      <w:r>
        <w:t>https://mcp.opencaselaw.ch/entscheid/ge_gerichte_ATAS_19_2013</w:t>
      </w:r>
    </w:p>
    <w:p>
      <w:r>
        <w:t>FR: GE_GERICHTE ATAS/19/2013 du 15 janvier 2013</w:t>
      </w:r>
    </w:p>
    <w:p>
      <w:r>
        <w:t>IT: GE_GERICHTE ATAS/19/2013 del 15 gennaio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t>A/3084/2012 - 4/9 -</w:t>
      </w:r>
    </w:p>
    <w:p>
      <w:r>
        <w:rPr>
          <w:b/>
        </w:rPr>
        <w:t>E. 4</w:t>
      </w:r>
    </w:p>
    <w:p>
      <w:r>
        <w:t>Le litige porte sur le refus de l'OCE de modifier la date dès laquelle commence à courir le délai-cadre.</w:t>
      </w:r>
    </w:p>
    <w:p>
      <w:r>
        <w:rPr>
          <w:b/>
        </w:rPr>
        <w:t>E. 5</w:t>
      </w:r>
    </w:p>
    <w:p>
      <w:r>
        <w:t>Selon l'art 9 LACI2, le délai-cadre applicable à la période de l’indemnisation commence à courir le premier jour où toutes les conditions dont dépend le droit à l’indemnité sont réunies et le délai-cadre applicable à la période de cotisation commence à courir deux ans plus tôt. Selon les directives du SECO, une fois ouvert, le délai-cadre ne peut plus être reporté. S'il est établi par la suite que l'assuré ne remplissait pas toutes les conditions ouvrant le droit à l'indemnité dès le début de son chômage, les délais- 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w:t>
      </w:r>
    </w:p>
    <w:p>
      <w:r>
        <w:rPr>
          <w:b/>
        </w:rPr>
        <w:t>E. 6</w:t>
      </w:r>
    </w:p>
    <w:p>
      <w:r>
        <w:t>En l'espèce, l'assurée s'est inscrite auprès de l'ORP le 2 décembre 2011, de sorte qu'un délai-cadre d'indemnisation a été ouvert en sa faveur du 2 décembre 2011 au 2 décembre 2013.</w:t>
      </w:r>
    </w:p>
    <w:p>
      <w:r>
        <w:rPr>
          <w:b/>
        </w:rPr>
        <w:t>E. 7</w:t>
      </w:r>
    </w:p>
    <w:p>
      <w:r>
        <w:t>L'assurée demande à ce que la date du 2 décembre 2011 soit ramenée rétroactivement au 1er juin 2011, se fondant sur un appel téléphonique au cours duquel un collaborateur de l'OCE lui aurait affirmé qu'il était inutile qu'elle s'inscrive dès la fin de son contrat de travail, soit dès le 1er juin 2011, qu'il lui fallait en effet attendre deux mois, délai correspondant à la pénalité qui lui serait infligée du fait qu'elle avait elle-même donné son congé.</w:t>
      </w:r>
    </w:p>
    <w:p>
      <w:r>
        <w:rPr>
          <w:b/>
        </w:rPr>
        <w:t>E. 8</w:t>
      </w:r>
    </w:p>
    <w:p>
      <w:r>
        <w:t>Il s'agit dès lors de déterminer si l'OCE a ou non violé son obligation de renseigner correctement l'assurée, étant rappelé en l'occurrence, d'une part, que les assurés peuvent s'inscrire auprès de l'ORP dès qu'ils se trouvent sans emploi, et, d'autre part, que la durée de la suspension du droit aux indemnités de chômage qui est ensuite prononcée à leur encontre s'ils sont considérés comme ayant été responsables de leur chômage, varie selon les circonstances et n'est donc pas nécessairement de deux mois.</w:t>
      </w:r>
    </w:p>
    <w:p>
      <w:r>
        <w:rPr>
          <w:b/>
        </w:rPr>
        <w:t>E. 9</w:t>
      </w:r>
    </w:p>
    <w:p>
      <w:r>
        <w:t>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w:t>
      </w:r>
    </w:p>
    <w:p>
      <w:r>
        <w:t>A/3084/2012 - 5/9 -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w:t>
      </w:r>
    </w:p>
    <w:p>
      <w:r>
        <w:t>A/3084/2012 - 6/9 - Le Tribunal fédéral des assurances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TF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 Le devoir de conseil de l'assureur social au sens de l'art. 27 al. 2 LPGA comprend l'obligation d'attirer l'attention de la personne intéressée sur le fait que son</w:t>
      </w:r>
    </w:p>
    <w:p>
      <w:r>
        <w:t>A/3084/2012 - 7/9 -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w:t>
      </w:r>
    </w:p>
    <w:p>
      <w:r>
        <w:rPr>
          <w:b/>
        </w:rPr>
        <w:t>E. 10</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A/3084/2012 - 8/9 - selon lequel l’administration ou le juge devrait statuer, dans le doute, en faveur de l’assuré (ATF 126 V 322 consid. 5 let. a).</w:t>
      </w:r>
    </w:p>
    <w:p>
      <w:r>
        <w:rPr>
          <w:b/>
        </w:rPr>
        <w:t>E. 11</w:t>
      </w:r>
    </w:p>
    <w:p>
      <w:r>
        <w:t>En l'espèce, l'assurée explique avoir reçu l'information erronée lors d'un entretien téléphonique et s'y être fié. Force est cependant de constater qu'elle n'a pas pu établir, ni rendre vraisemblable, avoir eu cet entretien téléphonique. Elle n'a pas su en donner la date, on ne sait pas avec quel collaborateur elle a parlé, on ignore le contenu précis de l'entretien. On peut toutefois s'étonner qu'un collaborateur de l'OCE ait pu sans autre lui affirmer qu'il lui fallait attendre avant de s'inscrire et que sa pénalité serait de deux mois. Il incombe quoi qu'il en soit à la personne assurée de prouver les faits qu'elle allègue et de supporter les conséquences négatives du défaut de preuve (ATF 103 C 69; RCC 1970 p. 476; ATF non publié 9C_402/2011 consid. 3.3). Il y a également lieu de rappeler que, selon la jurisprudence du TF, les assurés ont le devoir de faire preuve de diligence. Or, il apparaît quelque peu léger de la part de l'assurée de n'avoir pas cherché à obtenir la confirmation d'une information aussi importante pour elle autrement que par téléphone.</w:t>
      </w:r>
    </w:p>
    <w:p>
      <w:r>
        <w:rPr>
          <w:b/>
        </w:rPr>
        <w:t>E. 12</w:t>
      </w:r>
    </w:p>
    <w:p>
      <w:r>
        <w:t>On ne saurait dès lors considérer, au vu de ce qui précède, que l'OCE a violé son obligation de renseigner correctement l'assurée. Aussi le recours ne peut-il être que rejeté.</w:t>
      </w:r>
    </w:p>
    <w:p>
      <w:r>
        <w:t>A/3084/2012 - 9/9 -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