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ATAS/197/2017 vom 9. März 2017</w:t>
      </w:r>
    </w:p>
    <w:p>
      <w:r>
        <w:t>GE Cour de justice, 2017-03-09, FR</w:t>
      </w:r>
    </w:p>
    <w:p>
      <w:r>
        <w:rPr>
          <w:b/>
        </w:rPr>
        <w:t xml:space="preserve">Quelle: </w:t>
      </w:r>
      <w:r>
        <w:t>https://mcp.opencaselaw.ch/entscheid/ge_gerichte_ATAS_197_2017</w:t>
      </w:r>
    </w:p>
    <w:p>
      <w:r>
        <w:t>FR: GE_GERICHTE ATAS/197/2017 du 9 mars 2017</w:t>
      </w:r>
    </w:p>
    <w:p>
      <w:r>
        <w:t>IT: GE_GERICHTE ATAS/197/2017 del 9 marzo 2017</w:t>
      </w:r>
    </w:p>
    <w:p>
      <w:pPr>
        <w:pStyle w:val="Heading2"/>
      </w:pPr>
      <w:r>
        <w:t>Volltext</w:t>
      </w:r>
    </w:p>
    <w:p>
      <w:r>
        <w:t>Siégeant : Karine STECK, Présidente ; Diane BROTO et Christine LUZZATTO , Juges assesseurs</w:t>
      </w:r>
    </w:p>
    <w:p>
      <w:r>
        <w:t>RÉPUBLIQUE ET</w:t>
      </w:r>
    </w:p>
    <w:p>
      <w:r>
        <w:t>CANTON DE GENÈVE POUVOIR JUDICIAIRE</w:t>
      </w:r>
    </w:p>
    <w:p>
      <w:r>
        <w:t>A/4262/2016 ATAS/197/2017 COUR DE JUSTICE Chambre des assurances sociales Arrêt du 9 mars 2017 3ème Chambre</w:t>
      </w:r>
    </w:p>
    <w:p>
      <w:r>
        <w:t>En la cause Monsieur A______, domicilié à GENÈVE recourant</w:t>
      </w:r>
    </w:p>
    <w:p>
      <w:r>
        <w:t>contre CAISSE DE CHOMAGE DU SIT, sise rue des Chaudronniers 16, GENÈVE intimée</w:t>
      </w:r>
    </w:p>
    <w:p>
      <w:r>
        <w:t>A/4262/2016 - 2/3 - ATTENDU EN FAIT</w:t>
      </w:r>
    </w:p>
    <w:p>
      <w:r>
        <w:t>Que par décision du 24 juin 2016, confirmée sur opposition, le 14 novembre 2016, la caisse de chômage SIT (ci-après : la caisse) a réclamé à Monsieur A______ (ci-après : l’assuré) le remboursement de CHF 9'095.40 ; Que par courrier du 1er décembre 2016, l’assuré a interjeté recours contre cette décision auprès de la Cour de céans ; Que dans le délai qui lui avait été accordé pour se déterminer, la caisse a reconsidéré sa décision du 24 juin 2016 et ramené le montant à restituer à CHF 4'031.70 en indiquant qu’en cas de désaccord, la voie de l’opposition était ouverte ;</w:t>
      </w:r>
    </w:p>
    <w:p>
      <w:r>
        <w:t>CONSIDERANT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vertu de l’art. 53 al. 3 de la loi fédérale sur la partie générale du droit des assurances sociales (LPGA), l’assureur peut reconsidérer une décision contre laquelle un recours est formé jusqu’à l’envoi de son préavis ; Que c’est précisément ce qu’a fait l’intimée en l’occurrence ; Qu’il convient de constater que la décision litigieuse ayant été annulée, le recours est devenu sans objet, la nouvelle décision ouvrant à nouveau à l’assuré la possibilité de s’y opposer directement auprès de l’intimée ; Qu’il convient dès lors de rayer la cause du rôle.</w:t>
      </w:r>
    </w:p>
    <w:p>
      <w:r>
        <w:t>A/4262/2016 - 3/3 - PAR CES MOTIFS, LA CHAMBRE DES ASSURANCES SOCIALES : Statuant A la forme: 1. Prend acte de la décision du 23 février 2017, annulant et remplaçant celle du 24 juin 2016. 2. Constate que le recours est devenu sans objet. 3. Raye la cause du rôle. 4. Dit que la procédure est gratuite.</w:t>
      </w:r>
    </w:p>
    <w:p>
      <w:r>
        <w:t>La greffière</w:t>
      </w:r>
    </w:p>
    <w:p>
      <w:r>
        <w:t>Marie-Catherine SÉCHAUD</w:t>
      </w:r>
    </w:p>
    <w:p>
      <w:r>
        <w:t>La Présidente</w:t>
      </w:r>
    </w:p>
    <w:p>
      <w:r>
        <w:t>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