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ATAS/197/2010 vom 26. Mai 2009</w:t>
      </w:r>
    </w:p>
    <w:p>
      <w:r>
        <w:t>GE Cour de justice, 2009-05-26, FR</w:t>
      </w:r>
    </w:p>
    <w:p>
      <w:r>
        <w:rPr>
          <w:b/>
        </w:rPr>
        <w:t xml:space="preserve">Quelle: </w:t>
      </w:r>
      <w:r>
        <w:t>https://mcp.opencaselaw.ch/entscheid/ge_gerichte_ATAS_197_2010</w:t>
      </w:r>
    </w:p>
    <w:p>
      <w:r>
        <w:t>FR: GE_GERICHTE ATAS/197/2010 du 26 mai 2009</w:t>
      </w:r>
    </w:p>
    <w:p>
      <w:r>
        <w:t>IT: GE_GERICHTE ATAS/197/2010 del 26 maggio 2009</w:t>
      </w:r>
    </w:p>
    <w:p>
      <w:pPr>
        <w:pStyle w:val="Heading2"/>
      </w:pPr>
      <w:r>
        <w:t>Volltext</w:t>
      </w:r>
    </w:p>
    <w:p>
      <w:r>
        <w:t>Siégeant : Doris WANGELER, Présidente; Evelyne BOUCHAARA et Christine TARRIT-DESHUSSES, Juges assesseurs</w:t>
      </w:r>
    </w:p>
    <w:p>
      <w:r>
        <w:t>REPUBLIQUE ET</w:t>
      </w:r>
    </w:p>
    <w:p>
      <w:r>
        <w:t>CANTON DE GENEVE POUVOIR JUDICIAIRE</w:t>
      </w:r>
    </w:p>
    <w:p>
      <w:r>
        <w:t>A/3109/2009 ATAS/197/2010 ARRET DU TRIBUNAL CANTONAL DES ASSURANCES SOCIALES Chambre 1 du 23 février 2010</w:t>
      </w:r>
    </w:p>
    <w:p>
      <w:r>
        <w:t>En la cause Madame B__________, domiciliée à Plan-les-Ouates recourante</w:t>
      </w:r>
    </w:p>
    <w:p>
      <w:r>
        <w:t>contre</w:t>
      </w:r>
    </w:p>
    <w:p>
      <w:r>
        <w:t>CAISSE CANTONALE GENEVOISE DE CHOMAGE, sise rue de Montbrillant 40, 1211 Genève 2 intimée</w:t>
      </w:r>
    </w:p>
    <w:p>
      <w:r>
        <w:t>A/3109/2009 - 2/3 - Attendu en fait que par décision du 26 mai 2009, la CAISSE CANTONALE GENEVOISE DE CHOMAGE (ci-après la Caisse) a nié le droit de Madame B__________ (ci-après l'intéressée) à des indemnités de chômage, au motif qu'elle n'avait pas cotisé durant les douze mois minimum requis par l'art. 13 al. 1 de la loi fédérale du 25 juin 1982 sur l’assurance-chômage obligatoire et l’indemnité en cas d’insolvabilité (LACI) ; Que par décision sur opposition du 11 août 2009, la Caisse a maintenu sa position ; Que l'intéressée a interjeté recours le 26 août 2009 contre ladite décision sur opposition ; Que dans sa réponse du 22 septembre 2009, la Caisse a conclu au rejet du recours ; Que le Tribunal de céans a ordonné la comparution personnelle des parties le 27 octobre 2009 ; Que le 12 janvier 2010, le Docteur L__________ LAVI a été entendu en qualité de témoin ; Que par courrier du 4 février 2010, l'intéressée a déclaré retirer son recours ; Considérant en droit que conformément à l'art. 56V al. 1 let. a ch. 8 de la loi sur l'organisation judiciaire, du 22 novembre 1941 (LOJ ; RS E 2 05), le Tribunal cantonal des assurances sociales connaît en instance unique des contestations prévues à l’article 56 de la loi fédérale sur la partie générale du droit des assurances sociales, du 6 octobre 2000 (LPGA ; RS 830.1) qui sont relatives à la loi fédérale sur l'assurance-chômage obligatoire et l'indemnité en cas d'insolvabilité, du 25 juin 1982 (Loi sur l’assurance- chômage, LACI ; RS 837.0) ; Que sa compétence pour juger du cas d’espèce est ainsi établie ; Que le recours a été retiré ; Qu’il convient d’en prendre acte et de rayer la cause du rôle ;</w:t>
      </w:r>
    </w:p>
    <w:p>
      <w:r>
        <w:t>A/3109/2009 - 3/3 - PAR CES MOTIFS, LE TRIBUNAL CANTONAL DES ASSURANCES SOCIALES : Statuant 1. Prend acte du retrait du recours. 2. Raye la cause du rôle. 3. 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WANGELER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