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ATAS/193/2025 vom 25. März 2025</w:t>
      </w:r>
    </w:p>
    <w:p>
      <w:r>
        <w:t>GE Cour de justice, 2025-03-25, FR</w:t>
      </w:r>
    </w:p>
    <w:p>
      <w:r>
        <w:rPr>
          <w:b/>
        </w:rPr>
        <w:t xml:space="preserve">Quelle: </w:t>
      </w:r>
      <w:r>
        <w:t>https://mcp.opencaselaw.ch/entscheid/ge_gerichte_ATAS_193_2025</w:t>
      </w:r>
    </w:p>
    <w:p>
      <w:r>
        <w:t>FR: GE_GERICHTE ATAS/193/2025 du 25 mars 2025</w:t>
      </w:r>
    </w:p>
    <w:p>
      <w:r>
        <w:t>IT: GE_GERICHTE ATAS/193/2025 del 25 marzo 2025</w:t>
      </w:r>
    </w:p>
    <w:p>
      <w:pPr>
        <w:pStyle w:val="Heading2"/>
      </w:pPr>
      <w:r>
        <w:t>Volltext</w:t>
      </w:r>
    </w:p>
    <w:p>
      <w:r>
        <w:t>Siégeant : Marine WYSSENBACH, Présidente ; Anny FAVRE et Christine TARRIT- DESHUSSES, Juges assesseurs</w:t>
      </w:r>
    </w:p>
    <w:p>
      <w:r>
        <w:t>RÉPUBLIQUE ET</w:t>
      </w:r>
    </w:p>
    <w:p>
      <w:r>
        <w:t>CANTON DE GEN ÈVE POUVOIR JUDICIAIRE</w:t>
      </w:r>
    </w:p>
    <w:p>
      <w:r>
        <w:t>A/791/2025 ATAS/193/2025 COUR DE JUSTICE Chambre des assurances sociales Arrêt du 25 mars 2025 Chambre 15</w:t>
      </w:r>
    </w:p>
    <w:p>
      <w:r>
        <w:t>En la cause A______</w:t>
      </w:r>
    </w:p>
    <w:p>
      <w:r>
        <w:t>recourante</w:t>
      </w:r>
    </w:p>
    <w:p>
      <w:r>
        <w:t>contre SUVA CAISSE NATIONALE SUISSE D'ASSURANCE EN CAS D'ACCIDENTS</w:t>
      </w:r>
    </w:p>
    <w:p>
      <w:r>
        <w:t>intimée</w:t>
      </w:r>
    </w:p>
    <w:p>
      <w:r>
        <w:t>A/791/2025 - 2/3 -</w:t>
      </w:r>
    </w:p>
    <w:p>
      <w:r>
        <w:t>ATTENDU EN FAIT Que par décision du 4 février 2025, la SUVA a informé A______ (ci-après : l’assurée) qu’elle mettait fin à ses prestations d’assurance au 31 janvier 2025 ; Que cette décision indiquait qu’en cas de désaccord, l’assurée pouvait former opposition auprès de la SUVA dans un délai de trente jours ; Que par acte du 6 mars 2025, l’assurée a saisi la chambre des assurances sociales de la Cour de justice (ci-après : chambre de céans) d’un recours contre cette décision ;</w:t>
      </w:r>
    </w:p>
    <w:p>
      <w:r>
        <w:t>CONSIDÉRANT EN DROIT Que sa compétence pour juger du cas d’espèce est ainsi établie ; Que l'art. 52 al. 1 LPGA prévoit cependant qu'avant d'être soumises à la chambre de céans, les décisions d'un assureur doivent être attaquées dans les trente jours par voie d'opposition auprès de l'assureur qui les a rendues ; Qu'il ressort de la décision litigieuse que la décision attaquée n’a pas encore fait l’objet d’une opposition auprès de l’intimée ; Que le recours est par conséquent prématuré et doit être déclaré irrecevable ; Que selon l'art. 11 al. 3 de la loi sur la procédure administrative, du 12 septembre 1985 (LPA - E 5 10), si l'autorité décline sa compétence, elle transmet d'office l'affaire à l'autorité compétente et en avise les parties ; Qu'en l'occurrence, le recours interjeté par l'assurée doit être transmis à l'intimée comme objet de sa compétence.</w:t>
      </w:r>
    </w:p>
    <w:p>
      <w:r>
        <w:t>A/791/2025 - 3/3 -</w:t>
      </w:r>
    </w:p>
    <w:p>
      <w:r>
        <w:t>PAR CES MOTIFS, LA CHAMBRE DES ASSURANCES SOCIALES : Statuant 1. Déclare le recours irrecevable. 2. Le transmet à l'intimée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KOMAISKI</w:t>
      </w:r>
    </w:p>
    <w:p>
      <w:r>
        <w:t>La présidente</w:t>
      </w:r>
    </w:p>
    <w:p>
      <w:r>
        <w:t>Marine WYSSENBACH</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