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ATAS/187/2017 vom 8. März 2017</w:t>
      </w:r>
    </w:p>
    <w:p>
      <w:r>
        <w:t>GE Cour de justice, 2017-03-08, FR</w:t>
      </w:r>
    </w:p>
    <w:p>
      <w:r>
        <w:rPr>
          <w:b/>
        </w:rPr>
        <w:t xml:space="preserve">Quelle: </w:t>
      </w:r>
      <w:r>
        <w:t>https://mcp.opencaselaw.ch/entscheid/ge_gerichte_ATAS_187_2017</w:t>
      </w:r>
    </w:p>
    <w:p>
      <w:r>
        <w:t>FR: GE_GERICHTE ATAS/187/2017 du 8 mars 2017</w:t>
      </w:r>
    </w:p>
    <w:p>
      <w:r>
        <w:t>IT: GE_GERICHTE ATAS/187/2017 del 8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w:t>
      </w:r>
    </w:p>
    <w:p>
      <w:r>
        <w:rPr>
          <w:b/>
        </w:rPr>
        <w:t>E. 3</w:t>
      </w:r>
    </w:p>
    <w:p>
      <w:r>
        <w:t>Le litige porte sur la question de savoir si c’est à juste titre que l’intimée a considéré que la recourante était soumise à l’assurance-chômage pour l’année 2014 et lui a réclamé, à ce titre, le paiement de cotisations calculées sur l’indemnité de départ. La chambre de céans relève à cet égard que contrairement à ce que soutient l’intimée, la question qui lui est soumise dans le cadre du présent litige n’est pas identique à celle qui a fait l’objet de l’arrêt de la chambre de céans du 11 novembre 2015 (ATAS/853/2015), entré en force de chose jugée. En effet, dans la cause précitée, il s’agissait de déterminer si l’indemnité perçue par la recourante devait être comprise dans le salaire déterminant et, le cas échéant, si elle pouvait être intégrée dans le calcul des cotisations à l’assurance-chômage pour l’année 2013. La chambre de céans a jugé que l’indemnité versée par l’employeur suite à la cessation des rapports de service correspondait à une indemnité de départ au sens de l’art. 7 let. q du règlement sur l'assurance-vieillesse et survivants du 31 octobre 1947 (RAVS - RS 831.101) et qu’elle était, en tant que telle, comprise dans le salaire déterminant. En revanche, dès lors que l’indemnité avait été versée en janvier 2014, elle ne pouvait pas être intégrée dans le salaire déterminant pour le calcul des cotisations à l’assurance-chômage pour l’année 2013. En l’occurrence, la seule question litigieuse est celle de savoir si la recourante est soumise à l’obligation de payer des cotisations à l’assurance-chômage en tant que salariée d’un employeur non soumis à cotisation à compter du 1er janvier 2014.</w:t>
      </w:r>
    </w:p>
    <w:p>
      <w:r>
        <w:t>Les remarques de l’intimée quant à l’éventualité d’un comportement téméraire de la recourante sont ainsi hors propos.</w:t>
      </w:r>
    </w:p>
    <w:p>
      <w:r>
        <w:rPr>
          <w:b/>
        </w:rPr>
        <w:t>E. 4</w:t>
      </w:r>
    </w:p>
    <w:p>
      <w:r>
        <w:t>Selon l’art. 2 al. 1 LACI, est tenu de payer des cotisations de l’assurance-chômage :</w:t>
      </w:r>
    </w:p>
    <w:p>
      <w:r>
        <w:t>A/2598/2016 - 5/7 - a. le travailleur (art. 10 LPGA) qui est assuré en vertu de la loi fédérale du 20 décembre 1946 sur l'assurance-vieillesse et survivants (LAVS) et qui doit payer des cotisations sur le revenu d’une activité salariée en vertu de cette loi ; b. l’employeur (art. 11 LPGA) qui doit payer des cotisations en vertu de l’art. 12 LAVS. Les membres du personnel de nationalité suisse d’un bénéficiaire institutionnel de privilèges, d’immunités et de facilités visé l’art. 2 al. 1 de la loi du 22 juin 2007 sur l’État hôte qui ne sont pas obligatoirement assurés en Suisse à l’assurance-vieillesse et survivants en raison d’un accord conclu avec ledit bénéficiaire peuvent payer des cotisations (cf. art. 2a LACI). Les cotisations sont calculées pour chaque rapport de travail en fonction du salaire déterminant au sens de la législation sur l’AVS (art. 3 al. 1 LACI).</w:t>
      </w:r>
    </w:p>
    <w:p>
      <w:r>
        <w:rPr>
          <w:b/>
        </w:rPr>
        <w:t>E. 5</w:t>
      </w:r>
    </w:p>
    <w:p>
      <w:r>
        <w:t>À teneur de l’art. 1a al. 1 loi fédérale sur l’assurance-vieillesse et survivants du 20 décembre 1946 (LAVS - RS 831.10), sont obligatoirement assurées à la LAVS notamment les personnes physiques domiciliées en Suisse (let. a) et les personnes physiques qui exercent en Suisse une activité lucrative. Selon l'art. 1a al. 2 let. a LAVS, ne sont pas assurés les ressortissants étrangers qui bénéficient de privilèges et d'immunités, conformément aux règles du droit international public. Sont notamment considérés comme ressortissants étrangers bénéficiant de privilèges et d'immunités au sens de cette disposition, les fonctionnaires internationaux des organisations internationales avec lesquelles le Conseil fédéral a conclu un accord de siège (art. 1b let. c du règlement sur l'assurance-vieillesse et survivants du 31 octobre 1947 - (RAVS - RS 831.101). L'OIT bénéficie en Suisse d'un accord de ce type en vertu de l'Accord sur les privilèges et immunités conclu avec le Conseil fédéral le 11 mars 1946 (RS 0.192.120.282). Ces dispositions en matière d'AVS sont applicables mutatis mutandis à l'obligation de cotiser en matière d'assurance-chômage (art. 2 LACI). Ces échanges de lettres, qui sont des accords de droit international public au même titre que des traités (ATF 131 II 132 consid. 2.1 p. 134, 123 V 1 consid. 4 p. 4) ont trouvé leur expression en droit interne aux art. 1a al. 4 let. b LAVS), en sa teneur en vigueur depuis le 1er janvier 2008, et art. 2a LACI (voir à ce sujet le Message du Conseil fédéral concernant une modification de la loi fédérale sur l'assurance- vieillesse et survivants [révision de l'assurance facultative] du 28 avril 1992, FF 1999 p. 4625 et 4630). Selon la première de ces dispositions, les personnes qui ne sont pas assurées en raison d'un échange de lettres conclu avec une organisation internationale concernant le statut des fonctionnaires internationaux de nationalité suisse à l'égard des assurances sociales suisses peuvent adhérer à l'assurance. Quant à la seconde, elle prévoit, de la même manière, que les fonctionnaires internationaux qui, en raison d'un échange de lettres conclu avec une organisation internationale concernant le statut des fonctionnaires internationaux de nationalité suisse à l'égard des assurances sociales suisses, ne sont pas assurés en vertu de la</w:t>
      </w:r>
    </w:p>
    <w:p>
      <w:r>
        <w:t>A/2598/2016 - 6/7 - LAVS, peuvent payer des cotisations à l'assurance-chômage (cotisations volontaires). Il ressort de ce qui précède que la possibilité de verser des cotisations volontaires aux assurances sociales suisses en général, ou à l'assurance-chômage seulement, n'est réservée qu'aux seuls fonctionnaires internationaux de nationalité suisse et domiciliés en Suisse (arrêt C 88/06 du 25 août 2006, consid. 3).</w:t>
      </w:r>
    </w:p>
    <w:p>
      <w:r>
        <w:rPr>
          <w:b/>
        </w:rPr>
        <w:t>E. 6</w:t>
      </w:r>
    </w:p>
    <w:p>
      <w:r>
        <w:t>En l’espèce, il n’est pas contesté que la recourante avait adhéré volontairement à l’assurance-chômage, en sa qualité de fonctionnaire internationale de nationalité suisse, domiciliée en Suisse. Il est également établi que selon l’accord de résiliation d’engagement par consentement mutuel signé par l’OIT et la recourante le 23 octobre 2013, cette dernière a été mise en congé sans traitement du 1er janvier 2014 jusqu’au 30 juin 2015, mois ne devant en aucun cas être considérés comme période de service. La recourante a bénéficié d’une mesure spéciale prise en mai 2013 par l’OIT (indemnité de résiliation selon l’art. 11.16 du Statut du Personnel et paiement des cotisations de l’employeur à la CPPNU et à la CAPS jusqu’au terme de la période de congé) pendant une période limitée pour les cessations de service ayant pris effet avant la fin de l’année 2013 (cf. arrêt CJCAS du 11 novembre 2015, ATAS/853/2015, consid. 8). Il convient de constater qu’à compter du 1er janvier 2014, la recourante n’est plus salariée de l’OIT. Elle n’a plus le statut de fonctionnaire internationale de nationalité suisse et ne peut plus payer des cotisations (volontaires) à l’assurance- chômage. Sans activité lucrative depuis le 1er janvier 2014, elle a d’ailleurs été affiliée à ce titre par l’intimée. Il s’ensuit que la recourante n’est plus soumise à l’obligation de payer des cotisations à l’assurance-chômage dès le 1er janvier 2014.</w:t>
      </w:r>
    </w:p>
    <w:p>
      <w:r>
        <w:rPr>
          <w:b/>
        </w:rPr>
        <w:t>E. 7</w:t>
      </w:r>
    </w:p>
    <w:p>
      <w:r>
        <w:t>Au vu de ce qui précède, le recours, bien fondé, est admis.</w:t>
      </w:r>
    </w:p>
    <w:p>
      <w:r>
        <w:rPr>
          <w:b/>
        </w:rPr>
        <w:t>E. 8</w:t>
      </w:r>
    </w:p>
    <w:p>
      <w:r>
        <w:t>Pour le surplus, la procédure et gratuite (art. 61 let. a LPGA).</w:t>
      </w:r>
    </w:p>
    <w:p>
      <w:r>
        <w:t>A/2598/2016 - 7/7 -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