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ATAS/187/2011 vom 14. April 2010</w:t>
      </w:r>
    </w:p>
    <w:p>
      <w:r>
        <w:t>GE Cour de justice, 2010-04-14, FR</w:t>
      </w:r>
    </w:p>
    <w:p>
      <w:r>
        <w:rPr>
          <w:b/>
        </w:rPr>
        <w:t xml:space="preserve">Quelle: </w:t>
      </w:r>
      <w:r>
        <w:t>https://mcp.opencaselaw.ch/entscheid/ge_gerichte_ATAS_187_2011</w:t>
      </w:r>
    </w:p>
    <w:p>
      <w:r>
        <w:t>FR: GE_GERICHTE ATAS/187/2011 du 14 avril 2010</w:t>
      </w:r>
    </w:p>
    <w:p>
      <w:r>
        <w:t>IT: GE_GERICHTE ATAS/187/2011 del 14 aprile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une expertise dentaire, l’expert ayant pour mission d’examiner et d’entendre Monsieur P__________, après s’être entouré de tous les éléments utiles et après avoir pris connaissance du dossier du SPC, ainsi que du dossier de la présente procédure ;</w:t>
      </w:r>
    </w:p>
    <w:p>
      <w:r>
        <w:rPr>
          <w:b/>
        </w:rPr>
        <w:t>E. 2</w:t>
      </w:r>
    </w:p>
    <w:p>
      <w:r>
        <w:t>Charge l’expert de répondre aux questions suivantes : • Le traitement prévu dans le devis du 2 février 2010, et précisé par les explications complémentaires données par la Dresse B__________ lors de son audition du 2 novembre 2010 et dans son courrier du 5 janvier 2011, répond-il aux critères d'un traitement simple, économique et adéquat ?</w:t>
      </w:r>
    </w:p>
    <w:p>
      <w:r>
        <w:t>- 8/8-</w:t>
      </w:r>
    </w:p>
    <w:p>
      <w:r>
        <w:t>A/2267/2010 • Dans la négative, qu'est-ce qui, dans ce traitement, pourrait être considéré comme simple, économique et adéquat ? • Dans la négative encore, le traitement préconisé par le Dr A__________ est-il le seul à envisager vu les trois critères à prendre en considération ?</w:t>
      </w:r>
    </w:p>
    <w:p>
      <w:r>
        <w:rPr>
          <w:b/>
        </w:rPr>
        <w:t>E. 3</w:t>
      </w:r>
    </w:p>
    <w:p>
      <w:r>
        <w:t>L'invite à motiver ses réponses et à ajouter le cas échéant, toute remarque utile et / ou proposition.</w:t>
      </w:r>
    </w:p>
    <w:p>
      <w:r>
        <w:rPr>
          <w:b/>
        </w:rPr>
        <w:t>E. 4</w:t>
      </w:r>
    </w:p>
    <w:p>
      <w:r>
        <w:t>Commet à ces fins le Dr Professeur C__________ de la Section de Médecine Dentaire de l'Université de Genève ;</w:t>
      </w:r>
    </w:p>
    <w:p>
      <w:r>
        <w:rPr>
          <w:b/>
        </w:rPr>
        <w:t>E. 5</w:t>
      </w:r>
    </w:p>
    <w:p>
      <w:r>
        <w:t>Fixe aux parties un délai de 10 jours dès réception de la présente pour une éventuelle récusation de l’expert nommé ;</w:t>
      </w:r>
    </w:p>
    <w:p>
      <w:r>
        <w:rPr>
          <w:b/>
        </w:rPr>
        <w:t>E. 6</w:t>
      </w:r>
    </w:p>
    <w:p>
      <w:r>
        <w:t>Invite l’expert à déposer dans les meilleurs délais un rapport en trois exemplaires au greffe de la Chambre de céans ;</w:t>
      </w:r>
    </w:p>
    <w:p>
      <w:r>
        <w:rPr>
          <w:b/>
        </w:rPr>
        <w:t>E. 7</w:t>
      </w:r>
    </w:p>
    <w:p>
      <w:r>
        <w:t>Réserve le fond ;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GALEAZZI- WANGELER</w:t>
      </w:r>
    </w:p>
    <w:p>
      <w:r>
        <w:t>Une copie conforme de la présente ordonnance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