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ATAS/186/2022 vom 2. März 2022</w:t>
      </w:r>
    </w:p>
    <w:p>
      <w:r>
        <w:t>GE Cour de justice, 2022-03-02, FR</w:t>
      </w:r>
    </w:p>
    <w:p>
      <w:r>
        <w:rPr>
          <w:b/>
        </w:rPr>
        <w:t xml:space="preserve">Quelle: </w:t>
      </w:r>
      <w:r>
        <w:t>https://mcp.opencaselaw.ch/entscheid/ge_gerichte_ATAS_186_2022</w:t>
      </w:r>
    </w:p>
    <w:p>
      <w:r>
        <w:t>FR: GE_GERICHTE ATAS/186/2022 du 2 mars 2022</w:t>
      </w:r>
    </w:p>
    <w:p>
      <w:r>
        <w:t>IT: GE_GERICHTE ATAS/186/2022 del 2 marzo 2022</w:t>
      </w:r>
    </w:p>
    <w:p>
      <w:pPr>
        <w:pStyle w:val="Heading2"/>
      </w:pPr>
      <w:r>
        <w:t>Volltext</w:t>
      </w:r>
    </w:p>
    <w:p>
      <w:r>
        <w:t>Siégeant : Marine WYSSENBACH, Présidente.</w:t>
      </w:r>
    </w:p>
    <w:p>
      <w:r>
        <w:t>RÉPUBLIQUE ET</w:t>
      </w:r>
    </w:p>
    <w:p>
      <w:r>
        <w:t>CANTON DE GEN ÈVE POUVOIR JUDICIAIRE</w:t>
      </w:r>
    </w:p>
    <w:p>
      <w:r>
        <w:t>A/4012/2021 ATAS/186/2022 COUR DE JUSTICE Chambre des assurances sociales Arrêt du 2 mars 2022 15ème Chambre</w:t>
      </w:r>
    </w:p>
    <w:p>
      <w:r>
        <w:t>En la cause MAISON DE RETRAITE DU A______, sise à GENÈVE</w:t>
      </w:r>
    </w:p>
    <w:p>
      <w:r>
        <w:t>recourante</w:t>
      </w:r>
    </w:p>
    <w:p>
      <w:r>
        <w:t>contre SERVICE DES PRESTATIONS COMPLÉMENTAIRES, DCS – SPC, sis route de Chêne 54, GENÈVE</w:t>
      </w:r>
    </w:p>
    <w:p>
      <w:r>
        <w:t>intimé</w:t>
      </w:r>
    </w:p>
    <w:p>
      <w:r>
        <w:t>A/4012/2021 - 2/3 - Vu la décision de prestations complémentaires à l’AVS du 28 janvier 2021 du service des prestations complémentaires (ci-après : le SPC ou l’intimé) dans le cadre de la succession de feu Monsieur B______ (ci-après : le résidant) requérant de la Maison de retraite du A______ (ci-après : l’intéressée ou la recourante) le remboursement d’un montant de CHF 4'076.- correspondant aux prestations complémentaires perçues en trop sur la période postérieure au décès du résidant, soit du 14 janvier 2021 au 31 janvier 2021 ; Vu la décision sur opposition du 8 novembre 2021 du SPC confirmant la décision précitée et rejetant l’opposition formée le 2 février 2021 par l’intéressée ; Vu le recours interjeté le 24 novembre 2021 par l’intéressée auprès de la chambre des assurances sociales de la Cour de justice (ci-après : CJCAS) contestant le montant de CHF 4'076.- et demandant au SPC de « refaire le calcul » ; Vu la réponse de l’intimé du 21 décembre 2021 concluant au rejet du recours et au maintien de la décision attaquée ; Vu le courrier de la recourante du 14 février 2022 confirmant « être d’accord avec les conclusions du [SPC], précis[ant s’être] acquitt[ée] du montant de CHF 4'076.- en date du 19 janvier dernier, et considér[ant] donc ce dossier comme clos » ; Vu le délai imparti par la chambre de céans à la recourante au 4 mars 2022 pour lui indiquer si la CJCAS devait considérer ledit courrier du 14 février 2022 comme une demande de retrait de son recours du 24 novembre 2021 ; Attendu que par courrier du 24 février 2022, la recourante a indiqué qu’elle confirmait le retrait de son recours du 24 novembre 2021 et a reprécisé s’être acquittée du montant de CHF 4'076.- en date du 19 janvier 2022 ; Qu'il convient d'en prendre acte et de rayer la cause du rôle.</w:t>
      </w:r>
    </w:p>
    <w:p>
      <w:r>
        <w:t>* * * * * *</w:t>
      </w:r>
    </w:p>
    <w:p>
      <w:r>
        <w:t>A/4012/2021 - 3/3 -</w:t>
      </w:r>
    </w:p>
    <w:p>
      <w:r>
        <w:t>PAR CES MOTIFS, LA PRESIDENTE DE LA CHAMBRE DES ASSURANCES SOCIALES :</w:t>
      </w:r>
    </w:p>
    <w:p>
      <w:r>
        <w:t>1. Prend acte du retrait du recours. 2. Raye la cause du rôle. 3. Dit que la procédure est gratuite.</w:t>
      </w:r>
    </w:p>
    <w:p>
      <w:r>
        <w:t>La greffière</w:t>
      </w:r>
    </w:p>
    <w:p>
      <w:r>
        <w:t>Marie NIERMARÉCHAL</w:t>
      </w:r>
    </w:p>
    <w:p>
      <w:r>
        <w:t>La présidente</w:t>
      </w:r>
    </w:p>
    <w:p>
      <w:r>
        <w:t>Marine WYSSENBACH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