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ATAS/182/2015 vom 10. März 2015</w:t>
      </w:r>
    </w:p>
    <w:p>
      <w:r>
        <w:t>GE Cour de justice, 2015-03-10, FR</w:t>
      </w:r>
    </w:p>
    <w:p>
      <w:r>
        <w:rPr>
          <w:b/>
        </w:rPr>
        <w:t xml:space="preserve">Quelle: </w:t>
      </w:r>
      <w:r>
        <w:t>https://mcp.opencaselaw.ch/entscheid/ge_gerichte_ATAS_182_2015</w:t>
      </w:r>
    </w:p>
    <w:p>
      <w:r>
        <w:t>FR: GE_GERICHTE ATAS/182/2015 du 10 mars 2015</w:t>
      </w:r>
    </w:p>
    <w:p>
      <w:r>
        <w:t>IT: GE_GERICHTE ATAS/182/2015 del 10 marzo 2015</w:t>
      </w:r>
    </w:p>
    <w:p>
      <w:pPr>
        <w:pStyle w:val="Heading2"/>
      </w:pPr>
      <w:r>
        <w:t>Volltext</w:t>
      </w:r>
    </w:p>
    <w:p>
      <w:r>
        <w:t>Siégeant : Raphaël MARTIN, Président ; Christine BULLIARD MANGILI et Anny SANDMEIER, Juges assesseurs</w:t>
      </w:r>
    </w:p>
    <w:p>
      <w:r>
        <w:t>REPUBLIQUE ET</w:t>
      </w:r>
    </w:p>
    <w:p>
      <w:r>
        <w:t>CANTON DE GENEVE POUVOIR JUDICIAIRE</w:t>
      </w:r>
    </w:p>
    <w:p>
      <w:r>
        <w:t>A/466/2015 ATAS/182/2015 COUR DE JUSTICE Chambre des assurances sociales Arrêt du 10 mars 2015 2ème Chambre</w:t>
      </w:r>
    </w:p>
    <w:p>
      <w:r>
        <w:t>En la cause Monsieur A______, domicilié à MEINIER</w:t>
      </w:r>
    </w:p>
    <w:p>
      <w:r>
        <w:t>recourant</w:t>
      </w:r>
    </w:p>
    <w:p>
      <w:r>
        <w:t>contre OFFICE CANTONAL DE L'EMPLOI, sis Service juridique, rue des Gares 16, GENÈVE</w:t>
      </w:r>
    </w:p>
    <w:p>
      <w:r>
        <w:t>intimé</w:t>
      </w:r>
    </w:p>
    <w:p>
      <w:r>
        <w:t>A/466/2015 - 2/2 - Vu la décision rendue le 3 février 2015 par l'office cantonal de l'emploi (ci-après : OCE), admettant partiellement l'opposition du 22 octobre 2014 formée par M. A______, annulant la décision du service juridique du 26 septembre 2014, et déclarant M. A______ apte au placement à raison d'une disponibilité à l'emploi de 40 % dès le 12 août 2014 ; Vu le recours de M. A______ (ci-après : le recourant), du 5 février 2015, à la chambre des assurances sociales de la Cour de justice contre cette décision sur opposition ; Vu le délai accordé à l'OCE pour faire parvenir sa réponse et son dossier au 11 mars 2015 ; Vu le courrier du 23 février 2015, par lequel le recourant a déclaré retirer son recours ; Qu'il convient d'en prendre acte et de rayer la cause du rôle ; Qu'il se justifie en l'espèce de renoncer à mettre des frais de justice à la charge du recourant. PAR CES MOTIFS, LA CHAMBRE DES ASSURANCES SOCIALES : 1. Prend acte du retrait du recours. 2. Raye la cause du rôle.</w:t>
      </w:r>
    </w:p>
    <w:p>
      <w:r>
        <w:t>La greffière</w:t>
      </w:r>
    </w:p>
    <w:p>
      <w:r>
        <w:t>Marie NIERMARECHAL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