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ATAS/17/2010 vom 14. Januar 2010</w:t>
      </w:r>
    </w:p>
    <w:p>
      <w:r>
        <w:t>GE Cour de justice, 2010-01-14, FR</w:t>
      </w:r>
    </w:p>
    <w:p>
      <w:r>
        <w:rPr>
          <w:b/>
        </w:rPr>
        <w:t xml:space="preserve">Quelle: </w:t>
      </w:r>
      <w:r>
        <w:t>https://mcp.opencaselaw.ch/entscheid/ge_gerichte_ATAS_17_2010</w:t>
      </w:r>
    </w:p>
    <w:p>
      <w:r>
        <w:t>FR: GE_GERICHTE ATAS/17/2010 du 14 janvier 2010</w:t>
      </w:r>
    </w:p>
    <w:p>
      <w:r>
        <w:t>IT: GE_GERICHTE ATAS/17/2010 del 14 gennaio 2010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A/3303/2009 ATAS/17/2010 ARRET DU TRIBUNAL CANTONAL DES ASSURANCES SOCIALES Chambre 3 du 14 janvier 2010</w:t>
      </w:r>
    </w:p>
    <w:p>
      <w:r>
        <w:t>En la cause Monsieur B___________, domicilié au LIGNON, comparant avec élection de domicile en l'étude de Maître PROST Philippe Monsieur C___________, à MEYRIN, comparant avec élection de domicile en l'étude de Maître PROST Philippe</w:t>
      </w:r>
    </w:p>
    <w:p>
      <w:r>
        <w:t>recourants contre CAISSE CANTONALE GENEVOISE DE COMPENSATION, sise route de Chêne 54, GENEVE intimée</w:t>
      </w:r>
    </w:p>
    <w:p>
      <w:r>
        <w:t>A/3303/2009 - 2/2 - Vu les décisions sur opposition rendues par la CAISSE CANTONALE GENEVOISE DE COMPENSATION à l’encontre de Messiers B___________ et C___________ en date du 3 août 2009; Vu les recours déposés par les intéressés en date du 11 septembre 2009; Vu la jonction des causes; Vu la réponse de la CAISSE CANTONALE GENEVOISE DE COMPENSATION du 8 octobre 2009; Vu l’audience de comparution personnelle des parties du 14 janvier 2010, à l’occasion de laquelle le conseil des recourants a informé le Tribunal de céans de la décision de ces derniers de retirer leur recours; Attendu qu’il convient d’en prendre acte et de rayer la cause du rôle.</w:t>
      </w:r>
    </w:p>
    <w:p>
      <w:r>
        <w:t>PAR CES MOTIFS, LE TRIBUNAL CANTONAL DES ASSURANCES SOCIALES Statuant 1. Prend acte du retrait des recours interjetés par Messieurs B___________ et C___________. 2. Raye la cause du rôle. 3. Dit que la procédure est gratuite.</w:t>
      </w:r>
    </w:p>
    <w:p>
      <w:r>
        <w:t>La greffière :</w:t>
      </w:r>
    </w:p>
    <w:p>
      <w:r>
        <w:t>Florence SCHMUTZ</w:t>
      </w:r>
    </w:p>
    <w:p>
      <w:r>
        <w:t>La Présidente :</w:t>
      </w:r>
    </w:p>
    <w:p>
      <w:r>
        <w:t>Karine STECK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