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ATAS/175/2011 vom 9. November 2010</w:t>
      </w:r>
    </w:p>
    <w:p>
      <w:r>
        <w:t>GE Cour de justice, 2010-11-09, FR</w:t>
      </w:r>
    </w:p>
    <w:p>
      <w:r>
        <w:rPr>
          <w:b/>
        </w:rPr>
        <w:t xml:space="preserve">Quelle: </w:t>
      </w:r>
      <w:r>
        <w:t>https://mcp.opencaselaw.ch/entscheid/ge_gerichte_ATAS_175_2011</w:t>
      </w:r>
    </w:p>
    <w:p>
      <w:r>
        <w:t>FR: GE_GERICHTE ATAS/175/2011 du 9 novembre 2010</w:t>
      </w:r>
    </w:p>
    <w:p>
      <w:r>
        <w:t>IT: GE_GERICHTE ATAS/175/2011 del 9 novembre 2010</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A/23/2011 - 3/6 -</w:t>
      </w:r>
    </w:p>
    <w:p>
      <w:r>
        <w:rPr>
          <w:b/>
        </w:rPr>
        <w:t>E. 2</w:t>
      </w:r>
    </w:p>
    <w:p>
      <w:r>
        <w:t>Interjeté dans les formes et délais légaux, le recours est recevable (art. 1 LACI, 38, 56 et 60 LPGA).</w:t>
      </w:r>
    </w:p>
    <w:p>
      <w:r>
        <w:rPr>
          <w:b/>
        </w:rPr>
        <w:t>E. 3</w:t>
      </w:r>
    </w:p>
    <w:p>
      <w:r>
        <w:t>Le litige porte sur le droit de l'OCE de prononcer à l'encontre de l'assuré une suspension d'une durée de 5 jours dans l'exercice de son droit à l'indemnité, au motif qu'il ne s'est pas rendu à l'entretien de conseil du 4 novembre 2010.</w:t>
      </w:r>
    </w:p>
    <w:p>
      <w:r>
        <w:rPr>
          <w:b/>
        </w:rPr>
        <w:t>E. 4</w:t>
      </w:r>
    </w:p>
    <w:p>
      <w:r>
        <w:t>Selon l'art. 8 LACI, l'assuré a droit à l'indemnité de chômage s'il est sans emploi, s'il subit une perte de travail à prendre en considération, s'il est domicilié en Suisse, s'il remplit les conditions relatives à la période de cotisations ou en est libéré, s'il est apte au placement et enfin s'il satisfait aux exigences du contrôle. Ces exigences sont prévues par l'article 17 LACI. L'assuré doit ainsi, avec l'assistance de l'office du travail compétent, entreprendre tout ce qu'on peut raisonnablement exiger de lui pour éviter le chômage ou l'abréger. Il lui incombe, en particulier, de chercher du travail au besoin en dehors de la profession qu'il exerçait précédemment, et il doit pouvoir apporter la preuve des efforts qu'il a fournis (art. 17 al. 1 LACI). Il est tenu de participer aux mesures relatives au marché du travail et propres à améliorer son aptitude au placement, ainsi qu’aux entretiens de conseil, aux réunions d’information et aux consultations spécialisées qui lui sont proposées (art. 17 al. 1, 2 et 3 a et b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(cf. art. 30 al. 1 d LACI, dans sa teneur en vigueur au 1er juillet 2003). Le droit à l'indemnité de chômage a pour corollaire un certain nombre de devoirs qui découlent de l'obligation générale des assurés de réduire le dommage (ATF 123 V 88 consid. 4c p. 96 et les références; DTA 2006 no 12 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références;Thomas NUSSBAUMER, Arbeitslosenversicherung,</w:t>
      </w:r>
    </w:p>
    <w:p>
      <w:r>
        <w:t>A/23/2011 - 4/6 - in: Schweizerisches Bundesverwaltungsrecht [SVBR], Soziale Sicherheit, 2ème édition, no 841 ss, plus spécialement no 846; Boris RUBIN, Assurance-chômage: Droit fédéral, survol des mesures cantonales, procédure, 2ème édition, ch. 5.8.7 p. 396 ss, plus spécialement ch. 5.8.7.4, p. 401 ss).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 de sa part et que son comportement en général témoigne qu’il prend au sérieux les prescriptions de l’ORP, une sanction ne se justifie en principe pas (DTA 2000 101, ATF C 123/04 du 18 juillet 2005).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Le Tribunal fédéral (ci-après TF) a confirmé, dans l'arrêt C 123/04 du 18 juillet 2005 (DTA 2005 p. 273) que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En revanche, une arrivée tardive de plus d'un quart d'heure, qui fait échouer l'entretien de conseil, est susceptible de sanction, dans le cas d'un assuré ayant précédemment oublié de se rendre un rendez-vous de conseil sans que ce manquement n'ait été sanctionné (cf. ATF 8C_498/2008 du 5 janvier 2009, confirmation d'une suspension de cinq jours).</w:t>
      </w:r>
    </w:p>
    <w:p>
      <w:r>
        <w:rPr>
          <w:b/>
        </w:rPr>
        <w:t>E. 5</w:t>
      </w:r>
    </w:p>
    <w:p>
      <w:r>
        <w:t>Par ailleurs, on rappellera que la procédure administrative est régie par la maxime d’office selon laquelle le juge établit les faits d’office. Dans le domaine des assurances sociales,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preuves (ATF 125 V 195 consid. 2 et les références; cf. ATF 130 I 183 consid. 3.2).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(Arrêt du TFA 20 novembre</w:t>
      </w:r>
    </w:p>
    <w:p>
      <w:r>
        <w:t>A/23/2011 - 5/6 - 2002 dans la cause I 294/02).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En l’occurrence, il n’est pas contesté que l'assuré ne s’est pas présenté à l’entretien du 4 novembre 2010. Considérant qu'il n'avait fourni aucune excuse valable, l'OCE lui a appliqué le barème établi par le Secrétariat d'Etat à l'économie, selon lequel lorsque l'assuré ne se présente pas à un entretien de conseil sans aucun motif valable, la sanction se situe entre 5 et 8 jours s'il s'agit du premier manquement, et a suspendu son droit à l'indemnité pour une durée de 5 jours.</w:t>
      </w:r>
    </w:p>
    <w:p>
      <w:r>
        <w:rPr>
          <w:b/>
        </w:rPr>
        <w:t>E. 7</w:t>
      </w:r>
    </w:p>
    <w:p>
      <w:r>
        <w:t>L'assuré a expliqué avoir confondu les dates et avoir cru que l'entretien avait été fixé le 14 novembre 2010. Selon la jurisprudence précitée, il n'y a pas lieu de suspendre le droit à l'indemnité de l'assuré lorsqu'il a par exemple oublié de se rendre à un entretien de conseil. Encore faut-il qu'il ait par ailleurs rempli de façon irréprochable ses obligations à l'égard de l'assurance-chômage durant les douze mois précédant cet oubli. Or tel n'est pas le cas en l'espèce. Il appert en effet du dossier que l'assuré ne s'était pas rendu à l'entretien de conseil du 22 septembre 2010, sans pour autant avoir été sanctionné du reste, et vraisemblablement pas à celui du 24 novembre 2010 non plus. On ne peut admettre dans ces conditions que l'assuré prenne ses obligations de chômeur très au sérieux. Il y a en conséquence lieu de confirmer la suspension prononcée par l'OCE, étant rappelé que la durée retenue est la plus légère selon le barême du SECO pour ce type de manquement.</w:t>
      </w:r>
    </w:p>
    <w:p>
      <w:r>
        <w:t>A/23/2011 - 6/6 -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