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ATAS/174/2019 vom 28. Februar 2019</w:t>
      </w:r>
    </w:p>
    <w:p>
      <w:r>
        <w:t>GE Cour de justice, 2019-02-28, FR</w:t>
      </w:r>
    </w:p>
    <w:p>
      <w:r>
        <w:rPr>
          <w:b/>
        </w:rPr>
        <w:t xml:space="preserve">Quelle: </w:t>
      </w:r>
      <w:r>
        <w:t>https://mcp.opencaselaw.ch/entscheid/ge_gerichte_ATAS_174_2019</w:t>
      </w:r>
    </w:p>
    <w:p>
      <w:r>
        <w:t>FR: GE_GERICHTE ATAS/174/2019 du 28 février 2019</w:t>
      </w:r>
    </w:p>
    <w:p>
      <w:r>
        <w:t>IT: GE_GERICHTE ATAS/174/2019 del 28 febbraio 2019</w:t>
      </w:r>
    </w:p>
    <w:p>
      <w:pPr>
        <w:pStyle w:val="Heading2"/>
      </w:pPr>
      <w:r>
        <w:t>Erwägungen</w:t>
      </w:r>
    </w:p>
    <w:p>
      <w:r>
        <w:rPr>
          <w:b/>
        </w:rPr>
        <w:t>E. 1</w:t>
      </w:r>
    </w:p>
    <w:p>
      <w:r>
        <w:t>Prend acte de l’engagement de l’intimé d’annuler la décision du 16 août 2018, en ce qu’il refuse à la recourante d’autres prestations, notamment des mesures d’ordre professionnel, ainsi que de reprendre l’instruction de la cause et, ceci fait, de rendre une nouvelle décision.</w:t>
      </w:r>
    </w:p>
    <w:p>
      <w:r>
        <w:rPr>
          <w:b/>
        </w:rPr>
        <w:t>E. 2</w:t>
      </w:r>
    </w:p>
    <w:p>
      <w:r>
        <w:t>L’y condamne en tant que de besoin.</w:t>
      </w:r>
    </w:p>
    <w:p>
      <w:r>
        <w:rPr>
          <w:b/>
        </w:rPr>
        <w:t>E. 3</w:t>
      </w:r>
    </w:p>
    <w:p>
      <w:r>
        <w:t>Confirme la décision du 16 août 2018, en ce qu’elle octroie à la recourante une rente d’invalidité entière du 1er septembre 2015 au 31 mai 2016 et du 1er octobre 2017 au 30 juin 2018, sous réserve d’autres prestations. Statuant contradictoirement</w:t>
      </w:r>
    </w:p>
    <w:p>
      <w:r>
        <w:rPr>
          <w:b/>
        </w:rPr>
        <w:t>E. 4</w:t>
      </w:r>
    </w:p>
    <w:p>
      <w:r>
        <w:t>Condamne l’intimé à verser à la recourante une indemnité de CHF 1'000.- à titre de dépens.</w:t>
      </w:r>
    </w:p>
    <w:p>
      <w:r>
        <w:rPr>
          <w:b/>
        </w:rPr>
        <w:t>E. 5</w:t>
      </w:r>
    </w:p>
    <w:p>
      <w:r>
        <w:t>Met un émolument de CHF 200.- à la charge de l’intimé.</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