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ATAS/16/2024 vom 15. Januar 2024</w:t>
      </w:r>
    </w:p>
    <w:p>
      <w:r>
        <w:t>GE Cour de justice, 2024-01-15, FR</w:t>
      </w:r>
    </w:p>
    <w:p>
      <w:r>
        <w:rPr>
          <w:b/>
        </w:rPr>
        <w:t xml:space="preserve">Quelle: </w:t>
      </w:r>
      <w:r>
        <w:t>https://mcp.opencaselaw.ch/entscheid/ge_gerichte_ATAS_16_2024</w:t>
      </w:r>
    </w:p>
    <w:p>
      <w:r>
        <w:t>FR: GE_GERICHTE ATAS/16/2024 du 15 janvier 2024</w:t>
      </w:r>
    </w:p>
    <w:p>
      <w:r>
        <w:t>IT: GE_GERICHTE ATAS/16/2024 del 15 gennaio 2024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A/4036/2023 ATAS/16/2024 COUR DE JUSTICE Chambre des assurances sociales Arrêt du 15 janvier 2024 Chambre 6</w:t>
      </w:r>
    </w:p>
    <w:p>
      <w:r>
        <w:t>En la cause A______</w:t>
      </w:r>
    </w:p>
    <w:p>
      <w:r>
        <w:t>recourante</w:t>
      </w:r>
    </w:p>
    <w:p>
      <w:r>
        <w:t>contre</w:t>
      </w:r>
    </w:p>
    <w:p>
      <w:r>
        <w:t>OFFICE DE L'ASSURANCE-INVALIDITE DU CANTON DE GENEVE</w:t>
      </w:r>
    </w:p>
    <w:p>
      <w:r>
        <w:t>intimé</w:t>
      </w:r>
    </w:p>
    <w:p>
      <w:r>
        <w:t>A/4036/2023 - 2/2 - Vu en fait la décision de l’office de l’assurance-invalidité du canton de Genève (ci-après : OAI) du 21 novembre 2023, concernant Madame A______ (ci-après : l’assurée), notifiée à ses parents, Monsieur et Madame B______ et C______ Vu le recours du 1er décembre 2023, déposé par la docteure D______, spécialiste FMH en orthodontie, à l’encontre de la décision précitée. Vu le délai au 4 janvier 2024 fixé par la chambre de céans aux parents de l’assurée pour transmettre une procuration en faveur de la Dre D______, sous peine d’irrecevabilité du recours. Vu le courrier de la Dre D______ du 12 janvier 2024, indiquant qu’après discussion avec les parents de l’assurée, le recours était annulé.</w:t>
      </w:r>
    </w:p>
    <w:p>
      <w:r>
        <w:t>Attendu en droit que selon l’art. 89 al. 1 de la loi sur la procédure administrative du 12 septembre 1985 (LPA – E 5 10), le retrait du recours met fin à la procédure ; Qu’en l’espèce, la Dre D______ a déclaré retirer le recours ; Qu'il convient d'en prendre acte et de rayer la cause du rôle.</w:t>
      </w:r>
    </w:p>
    <w:p>
      <w:r>
        <w:t>PAR CES MOTIFS, LA PRESIDENTE DE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