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ATAS/1674/2009 vom 20. Juli 2009</w:t>
      </w:r>
    </w:p>
    <w:p>
      <w:r>
        <w:t>GE Cour de justice, 2009-07-20, FR</w:t>
      </w:r>
    </w:p>
    <w:p>
      <w:r>
        <w:rPr>
          <w:b/>
        </w:rPr>
        <w:t xml:space="preserve">Quelle: </w:t>
      </w:r>
      <w:r>
        <w:t>https://mcp.opencaselaw.ch/entscheid/ge_gerichte_ATAS_1674_2009</w:t>
      </w:r>
    </w:p>
    <w:p>
      <w:r>
        <w:t>FR: GE_GERICHTE ATAS/1674/2009 du 20 juillet 2009</w:t>
      </w:r>
    </w:p>
    <w:p>
      <w:r>
        <w:t>IT: GE_GERICHTE ATAS/1674/2009 del 20 luglio 2009</w:t>
      </w:r>
    </w:p>
    <w:p>
      <w:pPr>
        <w:pStyle w:val="Heading2"/>
      </w:pPr>
      <w:r>
        <w:t>Volltext</w:t>
      </w:r>
    </w:p>
    <w:p>
      <w:r>
        <w:t>Siégeant : Doris WANGELER, Présidente; Evelyne BOUCHAARA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A/3432/2009 ATAS/1674/2009 ARRET DU TRIBUNAL CANTONAL DES ASSURANCES SOCIALES Chambre 1 du 22 décembre 2009</w:t>
      </w:r>
    </w:p>
    <w:p>
      <w:r>
        <w:t>En la cause Monsieur L__________, domicilié aux AVANCHETS, comparant avec élection de domicile en l'étude de Maître BOESCH Antoine recourant</w:t>
      </w:r>
    </w:p>
    <w:p>
      <w:r>
        <w:t>contre</w:t>
      </w:r>
    </w:p>
    <w:p>
      <w:r>
        <w:t>CAISSE DE CHOMAGE UNIA, sise rue Necker 17, GENEVE intimée</w:t>
      </w:r>
    </w:p>
    <w:p>
      <w:r>
        <w:t>A/3432/2009 - 2/3 - Attendu en fait que par décision du 20 juillet 2009, la CAISSE DE CHOMAGE UNIA GENEVE (ci-après la Caisse) a nié le droit de Monsieur L__________ à l'indemnité chômage, au motif que les conditions de cotisations n'étaient pas réalisées ; Que par décision du 24 août 2009, la Caisse a rejeté l'opposition ; Que l'intéressé, représenté par Me Antoine BOESCH, a interjeté recours le 24 septembre 2009 contre ladite décision ; Que dans sa réponse du 16 octobre 2009, la Caisse a conclu au rejet du recours ; Que le Tribunal de céans a ordonné la comparution personnelle des parties le 22 décembre 2009 ; Que par courrier du 14 décembre 2009, l'intéressé a informé le Tribunal de céans qu'il retirait son recours ; Que l'audience du 22 décembre 2009 a été dès lors annulée ;</w:t>
      </w:r>
    </w:p>
    <w:p>
      <w:r>
        <w:t>Considérant en droit que conformément à l'art. 56V al. 1 let. a ch. 8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l’assurance-chômage obligatoire et l’indemnité en cas d’insolvabilité du 25 juin 1982 (LACI) ; Que sa compétence pour juger du cas d’espèce est ainsi établie ; Que le recours a été retiré ; Qu’il convient d’en prendre acte et de rayer la cause du rôle ;</w:t>
      </w:r>
    </w:p>
    <w:p>
      <w:r>
        <w:t>A/3432/2009 - 3/3 - PAR CES MOTIFS, LE TRIBUNAL CANTONAL DES ASSURANCES SOCIALES : Statuant A la forme : 1. Déclare le recours recevable. Au fond : 2. Prend acte du retrait du recours. 3. Raye la cause du rôle.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WANGELER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