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ATAS/161/2017 vom 2. März 2017</w:t>
      </w:r>
    </w:p>
    <w:p>
      <w:r>
        <w:t>GE Cour de justice, 2017-03-02, FR</w:t>
      </w:r>
    </w:p>
    <w:p>
      <w:r>
        <w:rPr>
          <w:b/>
        </w:rPr>
        <w:t xml:space="preserve">Quelle: </w:t>
      </w:r>
      <w:r>
        <w:t>https://mcp.opencaselaw.ch/entscheid/ge_gerichte_ATAS_161_2017</w:t>
      </w:r>
    </w:p>
    <w:p>
      <w:r>
        <w:t>FR: GE_GERICHTE ATAS/161/2017 du 2 mars 2017</w:t>
      </w:r>
    </w:p>
    <w:p>
      <w:r>
        <w:t>IT: GE_GERICHTE ATAS/161/2017 del 2 marzo 2017</w:t>
      </w:r>
    </w:p>
    <w:p>
      <w:pPr>
        <w:pStyle w:val="Heading2"/>
      </w:pPr>
      <w:r>
        <w:t>Erwägungen</w:t>
      </w:r>
    </w:p>
    <w:p>
      <w:r>
        <w:rPr>
          <w:b/>
        </w:rPr>
        <w:t>E. 1</w:t>
      </w:r>
    </w:p>
    <w:p>
      <w:r>
        <w:t>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w:t>
      </w:r>
    </w:p>
    <w:p>
      <w:r>
        <w:t>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w:t>
      </w:r>
    </w:p>
    <w:p>
      <w:r>
        <w:rPr>
          <w:b/>
        </w:rPr>
        <w:t>E. 2</w:t>
      </w:r>
    </w:p>
    <w:p>
      <w:r>
        <w:t>En l’occurrence, la recourante a fait l’objet en 2010 d’une expertise psychiatrique par le Dr G______, lequel a notamment diagnostiqué un trouble de la personnalité borderline qui a perturbé le fonctionnement normal de la recourante et entraîné un parcours de vie chaotique avec une trajectoire existentielle défavorable, voire catastrophique dans différents secteurs de sa vie, tels ses relations affectives, son rôle de mère, ses aptitudes professionnelles et ses relations sociales. Ce trouble pouvait être assimilé à un grave trouble mental avec une sévérité élevée. La recourante présentait également une dépendance à l’alcool qui était cyclique, dans le sens qu’elle parvenait régulièrement à s’abstenir de toute consommation pendant plusieurs jours, voire plusieurs semaines, puis avait des périodes fréquentes de surconsommations très prononcées. La sévérité de l’addiction était de degré moyen. Par ailleurs, le trouble de la personnalité borderline chez une personne adulte d’une cinquantaine d’années n’était guère accessible à un traitement, de l'avis de cet expert judiciaire. Dans la mesure où le Dr G______ ne s’est pas prononcé sur la capacité de travail et où cette expertise est relativement ancienne, il s’avère nécessaire de mettre en</w:t>
      </w:r>
    </w:p>
    <w:p>
      <w:r>
        <w:t>- 8/9-</w:t>
      </w:r>
    </w:p>
    <w:p>
      <w:r>
        <w:t>A/3454/2016 œuvre une nouvelle expertise psychiatrique judiciaire, au vu du trouble psychique sévère retenu par cet expert.</w:t>
      </w:r>
    </w:p>
    <w:p>
      <w:r>
        <w:rPr>
          <w:b/>
        </w:rPr>
        <w:t>E. 3</w:t>
      </w:r>
    </w:p>
    <w:p>
      <w:r>
        <w:t>Le mandat d’expertise judiciaire sera confié au Dr M______.</w:t>
      </w:r>
    </w:p>
    <w:p>
      <w:r>
        <w:rPr>
          <w:b/>
        </w:rPr>
        <w:t>E. 4</w:t>
      </w:r>
    </w:p>
    <w:p>
      <w:r>
        <w:t>Diagnostics sur le plan psychiatrique dans une classification internationale reconnue.</w:t>
      </w:r>
    </w:p>
    <w:p>
      <w:r>
        <w:rPr>
          <w:b/>
        </w:rPr>
        <w:t>E. 5</w:t>
      </w:r>
    </w:p>
    <w:p>
      <w:r>
        <w:t>Limitations fonctionnelles sur le plan psychiatrique.</w:t>
      </w:r>
    </w:p>
    <w:p>
      <w:r>
        <w:rPr>
          <w:b/>
        </w:rPr>
        <w:t>E. 6</w:t>
      </w:r>
    </w:p>
    <w:p>
      <w:r>
        <w:t>Capacité de travail sur le plan psychiatrique et son évolution depuis 2015.</w:t>
      </w:r>
    </w:p>
    <w:p>
      <w:r>
        <w:rPr>
          <w:b/>
        </w:rPr>
        <w:t>E. 7</w:t>
      </w:r>
    </w:p>
    <w:p>
      <w:r>
        <w:t>Quel est le traitement des troubles psychiques diagnostiqués?</w:t>
      </w:r>
    </w:p>
    <w:p>
      <w:r>
        <w:rPr>
          <w:b/>
        </w:rPr>
        <w:t>E. 8</w:t>
      </w:r>
    </w:p>
    <w:p>
      <w:r>
        <w:t>Quelle est la compliance ?</w:t>
      </w:r>
    </w:p>
    <w:p>
      <w:r>
        <w:rPr>
          <w:b/>
        </w:rPr>
        <w:t>E. 9</w:t>
      </w:r>
    </w:p>
    <w:p>
      <w:r>
        <w:t>Le traitement pourrait-il être amélioré et, dans l’affirmative, de quelle façon ?</w:t>
      </w:r>
    </w:p>
    <w:p>
      <w:r>
        <w:t>- 9/9-</w:t>
      </w:r>
    </w:p>
    <w:p>
      <w:r>
        <w:t>A/3454/2016</w:t>
      </w:r>
    </w:p>
    <w:p>
      <w:r>
        <w:rPr>
          <w:b/>
        </w:rPr>
        <w:t>E. 10</w:t>
      </w:r>
    </w:p>
    <w:p>
      <w:r>
        <w:t>Si vous deviez avoir retenu une dépendance à des substances toxiques, est-il exigible que Mme A______ renonce totalement à la consommation de celles-ci ?</w:t>
      </w:r>
    </w:p>
    <w:p>
      <w:r>
        <w:rPr>
          <w:b/>
        </w:rPr>
        <w:t>E. 11</w:t>
      </w:r>
    </w:p>
    <w:p>
      <w:r>
        <w:t>L’éventuelle dépendance constatée a-t-elle un caractère primaire ou est-elle secondaire aux atteintes psychiques ?</w:t>
      </w:r>
    </w:p>
    <w:p>
      <w:r>
        <w:rPr>
          <w:b/>
        </w:rPr>
        <w:t>E. 12</w:t>
      </w:r>
    </w:p>
    <w:p>
      <w:r>
        <w:t>Quelle serait cas échéant la capacité de travail de Mme A______ en cas de rémission totale des éventuelles dépendances diagnostiquées ?</w:t>
      </w:r>
    </w:p>
    <w:p>
      <w:r>
        <w:rPr>
          <w:b/>
        </w:rPr>
        <w:t>E. 13</w:t>
      </w:r>
    </w:p>
    <w:p>
      <w:r>
        <w:t>Pronostic ?</w:t>
      </w:r>
    </w:p>
    <w:p>
      <w:r>
        <w:rPr>
          <w:b/>
        </w:rPr>
        <w:t>E. 14</w:t>
      </w:r>
    </w:p>
    <w:p>
      <w:r>
        <w:t>Quelles autres remarques avez-vous éventuellement à ajouter ? D. Invite le Dr M______ à déposer le plus rapidement possible un rapport en trois exemplaires à la chambre de céans. E. Réserve le fond.</w:t>
      </w:r>
    </w:p>
    <w:p>
      <w:r>
        <w:t>La greffière</w:t>
      </w:r>
    </w:p>
    <w:p>
      <w:r>
        <w:t>Diana ZIERI</w:t>
      </w:r>
    </w:p>
    <w:p>
      <w:r>
        <w:t>La présidente</w:t>
      </w:r>
    </w:p>
    <w:p>
      <w:r>
        <w:t>Maya CRAMER</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