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ATAS/161/2008 vom 12. Februar 2008</w:t>
      </w:r>
    </w:p>
    <w:p>
      <w:r>
        <w:t>GE Cour de justice, 2008-02-12, FR</w:t>
      </w:r>
    </w:p>
    <w:p>
      <w:r>
        <w:rPr>
          <w:b/>
        </w:rPr>
        <w:t xml:space="preserve">Quelle: </w:t>
      </w:r>
      <w:r>
        <w:t>https://mcp.opencaselaw.ch/entscheid/ge_gerichte_ATAS_161_2008</w:t>
      </w:r>
    </w:p>
    <w:p>
      <w:r>
        <w:t>FR: GE_GERICHTE ATAS/161/2008 du 12 février 2008</w:t>
      </w:r>
    </w:p>
    <w:p>
      <w:r>
        <w:t>IT: GE_GERICHTE ATAS/161/2008 del 12 febbraio 2008</w:t>
      </w:r>
    </w:p>
    <w:p>
      <w:pPr>
        <w:pStyle w:val="Heading2"/>
      </w:pPr>
      <w:r>
        <w:t>Erwägungen</w:t>
      </w:r>
    </w:p>
    <w:p>
      <w:r>
        <w:rPr>
          <w:b/>
        </w:rPr>
        <w:t>E. 1</w:t>
      </w:r>
    </w:p>
    <w:p>
      <w:r>
        <w:t>Déclare le recours recevable. Au fond :</w:t>
      </w:r>
    </w:p>
    <w:p>
      <w:r>
        <w:rPr>
          <w:b/>
        </w:rPr>
        <w:t>E. 2</w:t>
      </w:r>
    </w:p>
    <w:p>
      <w:r>
        <w:t>L'admet.</w:t>
      </w:r>
    </w:p>
    <w:p>
      <w:r>
        <w:rPr>
          <w:b/>
        </w:rPr>
        <w:t>E. 3</w:t>
      </w:r>
    </w:p>
    <w:p>
      <w:r>
        <w:t>Déclare nulles et non avenues les décisions litigieuses.</w:t>
      </w:r>
    </w:p>
    <w:p>
      <w:r>
        <w:rPr>
          <w:b/>
        </w:rPr>
        <w:t>E. 4</w:t>
      </w:r>
    </w:p>
    <w:p>
      <w:r>
        <w:t>Dit que la procédure est gratuite.</w:t>
      </w:r>
    </w:p>
    <w:p>
      <w:r>
        <w:rPr>
          <w:b/>
        </w:rPr>
        <w:t>E. 5</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w:t>
      </w:r>
    </w:p>
    <w:p>
      <w:r>
        <w:t>A/4320/2007 - 5/5 - conditions de l'art. 42 LTF. Le présent arrêt et les pièces en possession du recourant, invoquées comme moyens de preuve, doivent être joints à l'envoi.</w:t>
      </w:r>
    </w:p>
    <w:p>
      <w:r>
        <w:rPr>
          <w:b/>
        </w:rPr>
        <w:t>E. 6</w:t>
      </w:r>
    </w:p>
    <w:p>
      <w:r>
        <w:t>La greffière</w:t>
      </w:r>
    </w:p>
    <w:p>
      <w:r>
        <w:t>Yaël BENZ</w:t>
      </w:r>
    </w:p>
    <w:p>
      <w:r>
        <w:t>La présidente</w:t>
      </w:r>
    </w:p>
    <w:p>
      <w:r>
        <w:t>Isabelle DUBOIS</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